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E25" w:rsidRDefault="00166E25" w:rsidP="00166E25">
      <w:pPr>
        <w:tabs>
          <w:tab w:val="left" w:pos="0"/>
        </w:tabs>
        <w:rPr>
          <w:rFonts w:ascii="Garamond" w:hAnsi="Garamond"/>
        </w:rPr>
      </w:pPr>
    </w:p>
    <w:p w:rsidR="00166E25" w:rsidRPr="0045591F" w:rsidRDefault="00166E25" w:rsidP="00166E25">
      <w:pPr>
        <w:tabs>
          <w:tab w:val="left" w:pos="0"/>
        </w:tabs>
        <w:rPr>
          <w:rFonts w:ascii="Garamond" w:hAnsi="Garamond"/>
        </w:rPr>
      </w:pPr>
      <w:r w:rsidRPr="0045591F">
        <w:rPr>
          <w:rFonts w:ascii="Garamond" w:hAnsi="Garamond"/>
        </w:rPr>
        <w:t>POLICY:</w:t>
      </w:r>
      <w:r w:rsidR="0073663B" w:rsidRPr="0045591F">
        <w:rPr>
          <w:rFonts w:ascii="Garamond" w:hAnsi="Garamond"/>
        </w:rPr>
        <w:t xml:space="preserve"> </w:t>
      </w:r>
    </w:p>
    <w:p w:rsidR="00C64604" w:rsidRPr="0035248C" w:rsidRDefault="00C64604" w:rsidP="00C64604">
      <w:pPr>
        <w:spacing w:before="120" w:after="120"/>
        <w:ind w:right="-54"/>
        <w:rPr>
          <w:rFonts w:asciiTheme="minorHAnsi" w:hAnsiTheme="minorHAnsi"/>
          <w:color w:val="FF0000"/>
          <w:sz w:val="23"/>
          <w:szCs w:val="23"/>
        </w:rPr>
      </w:pPr>
      <w:r w:rsidRPr="0045591F">
        <w:rPr>
          <w:rFonts w:asciiTheme="minorHAnsi" w:hAnsiTheme="minorHAnsi"/>
          <w:sz w:val="23"/>
          <w:szCs w:val="23"/>
        </w:rPr>
        <w:t>The resident has the right to receive visitors of his or her choosing at the time of his or her choosing</w:t>
      </w:r>
      <w:r w:rsidR="009670CF" w:rsidRPr="0045591F">
        <w:rPr>
          <w:rFonts w:asciiTheme="minorHAnsi" w:hAnsiTheme="minorHAnsi"/>
          <w:sz w:val="23"/>
          <w:szCs w:val="23"/>
        </w:rPr>
        <w:t>, subject</w:t>
      </w:r>
      <w:r w:rsidRPr="0045591F">
        <w:rPr>
          <w:rFonts w:asciiTheme="minorHAnsi" w:hAnsiTheme="minorHAnsi"/>
          <w:sz w:val="23"/>
          <w:szCs w:val="23"/>
        </w:rPr>
        <w:t xml:space="preserve"> to the resident’s right to deny visitation when applicable, and </w:t>
      </w:r>
      <w:r w:rsidR="009670CF" w:rsidRPr="0045591F">
        <w:rPr>
          <w:rFonts w:asciiTheme="minorHAnsi" w:hAnsiTheme="minorHAnsi"/>
          <w:sz w:val="23"/>
          <w:szCs w:val="23"/>
        </w:rPr>
        <w:t>in a manner that does not impose</w:t>
      </w:r>
      <w:r w:rsidRPr="0045591F">
        <w:rPr>
          <w:rFonts w:asciiTheme="minorHAnsi" w:hAnsiTheme="minorHAnsi"/>
          <w:sz w:val="23"/>
          <w:szCs w:val="23"/>
        </w:rPr>
        <w:t xml:space="preserve"> on the rights of another resident</w:t>
      </w:r>
      <w:r w:rsidRPr="0035248C">
        <w:rPr>
          <w:rFonts w:asciiTheme="minorHAnsi" w:hAnsiTheme="minorHAnsi"/>
          <w:sz w:val="23"/>
          <w:szCs w:val="23"/>
        </w:rPr>
        <w:t>.</w:t>
      </w:r>
      <w:r w:rsidR="002E681F" w:rsidRPr="0035248C">
        <w:rPr>
          <w:rFonts w:asciiTheme="minorHAnsi" w:hAnsiTheme="minorHAnsi"/>
          <w:sz w:val="23"/>
          <w:szCs w:val="23"/>
        </w:rPr>
        <w:t xml:space="preserve"> There is no limit on the number of visitors a resident may have at one time, or limits on the frequency or length of visits.</w:t>
      </w:r>
    </w:p>
    <w:p w:rsidR="00C64604" w:rsidRPr="0045591F" w:rsidRDefault="00C64604" w:rsidP="00C64604">
      <w:pPr>
        <w:spacing w:before="120" w:after="120"/>
        <w:ind w:right="-54"/>
        <w:rPr>
          <w:rFonts w:asciiTheme="minorHAnsi" w:hAnsiTheme="minorHAnsi"/>
          <w:sz w:val="23"/>
          <w:szCs w:val="23"/>
        </w:rPr>
      </w:pPr>
      <w:r w:rsidRPr="0035248C">
        <w:rPr>
          <w:rFonts w:asciiTheme="minorHAnsi" w:hAnsiTheme="minorHAnsi"/>
          <w:sz w:val="23"/>
          <w:szCs w:val="23"/>
        </w:rPr>
        <w:t>Procedure:</w:t>
      </w:r>
    </w:p>
    <w:p w:rsidR="00C64604" w:rsidRPr="0045591F" w:rsidRDefault="00583F63" w:rsidP="00C64604">
      <w:pPr>
        <w:numPr>
          <w:ilvl w:val="0"/>
          <w:numId w:val="4"/>
        </w:numPr>
        <w:spacing w:before="120" w:after="120"/>
        <w:ind w:right="-54"/>
        <w:rPr>
          <w:rFonts w:asciiTheme="minorHAnsi" w:hAnsiTheme="minorHAnsi"/>
          <w:sz w:val="23"/>
          <w:szCs w:val="23"/>
        </w:rPr>
      </w:pPr>
      <w:r w:rsidRPr="0045591F">
        <w:rPr>
          <w:rFonts w:asciiTheme="minorHAnsi" w:hAnsiTheme="minorHAnsi"/>
          <w:sz w:val="23"/>
          <w:szCs w:val="23"/>
        </w:rPr>
        <w:t xml:space="preserve">The center </w:t>
      </w:r>
      <w:r w:rsidR="00C64604" w:rsidRPr="0045591F">
        <w:rPr>
          <w:rFonts w:asciiTheme="minorHAnsi" w:hAnsiTheme="minorHAnsi"/>
          <w:sz w:val="23"/>
          <w:szCs w:val="23"/>
        </w:rPr>
        <w:t>must provide immediate access to any resident by:</w:t>
      </w:r>
    </w:p>
    <w:p w:rsidR="00C64604" w:rsidRPr="0045591F" w:rsidRDefault="00C64604" w:rsidP="00C64604">
      <w:pPr>
        <w:numPr>
          <w:ilvl w:val="1"/>
          <w:numId w:val="4"/>
        </w:numPr>
        <w:spacing w:before="120" w:after="120"/>
        <w:ind w:right="-54"/>
        <w:rPr>
          <w:rFonts w:asciiTheme="minorHAnsi" w:hAnsiTheme="minorHAnsi"/>
          <w:sz w:val="23"/>
          <w:szCs w:val="23"/>
        </w:rPr>
      </w:pPr>
      <w:r w:rsidRPr="0045591F">
        <w:rPr>
          <w:rFonts w:asciiTheme="minorHAnsi" w:hAnsiTheme="minorHAnsi"/>
          <w:sz w:val="23"/>
          <w:szCs w:val="23"/>
        </w:rPr>
        <w:t>Any representative of the Secretary;</w:t>
      </w:r>
    </w:p>
    <w:p w:rsidR="00C64604" w:rsidRPr="0045591F" w:rsidRDefault="00C64604" w:rsidP="00C64604">
      <w:pPr>
        <w:numPr>
          <w:ilvl w:val="1"/>
          <w:numId w:val="4"/>
        </w:numPr>
        <w:spacing w:before="120" w:after="120"/>
        <w:ind w:right="-54"/>
        <w:rPr>
          <w:rFonts w:asciiTheme="minorHAnsi" w:hAnsiTheme="minorHAnsi"/>
          <w:sz w:val="23"/>
          <w:szCs w:val="23"/>
        </w:rPr>
      </w:pPr>
      <w:r w:rsidRPr="0045591F">
        <w:rPr>
          <w:rFonts w:asciiTheme="minorHAnsi" w:hAnsiTheme="minorHAnsi"/>
          <w:sz w:val="23"/>
          <w:szCs w:val="23"/>
        </w:rPr>
        <w:t>Any representative of the State;</w:t>
      </w:r>
    </w:p>
    <w:p w:rsidR="00C64604" w:rsidRPr="0045591F" w:rsidRDefault="00C64604" w:rsidP="00C64604">
      <w:pPr>
        <w:numPr>
          <w:ilvl w:val="1"/>
          <w:numId w:val="4"/>
        </w:numPr>
        <w:spacing w:before="120" w:after="120"/>
        <w:ind w:right="-54"/>
        <w:rPr>
          <w:rFonts w:asciiTheme="minorHAnsi" w:hAnsiTheme="minorHAnsi"/>
          <w:sz w:val="23"/>
          <w:szCs w:val="23"/>
        </w:rPr>
      </w:pPr>
      <w:r w:rsidRPr="0045591F">
        <w:rPr>
          <w:rFonts w:asciiTheme="minorHAnsi" w:hAnsiTheme="minorHAnsi"/>
          <w:sz w:val="23"/>
          <w:szCs w:val="23"/>
        </w:rPr>
        <w:t>Any representative of the Office of the State long term care Ombudsman;</w:t>
      </w:r>
    </w:p>
    <w:p w:rsidR="00C64604" w:rsidRPr="0045591F" w:rsidRDefault="00C64604" w:rsidP="00C64604">
      <w:pPr>
        <w:numPr>
          <w:ilvl w:val="1"/>
          <w:numId w:val="4"/>
        </w:numPr>
        <w:spacing w:before="120" w:after="120"/>
        <w:ind w:right="-54"/>
        <w:rPr>
          <w:rFonts w:asciiTheme="minorHAnsi" w:hAnsiTheme="minorHAnsi"/>
          <w:sz w:val="23"/>
          <w:szCs w:val="23"/>
        </w:rPr>
      </w:pPr>
      <w:r w:rsidRPr="0045591F">
        <w:rPr>
          <w:rFonts w:asciiTheme="minorHAnsi" w:hAnsiTheme="minorHAnsi"/>
          <w:sz w:val="23"/>
          <w:szCs w:val="23"/>
        </w:rPr>
        <w:t>The resident’s individual physician;</w:t>
      </w:r>
    </w:p>
    <w:p w:rsidR="00C64604" w:rsidRPr="0045591F" w:rsidRDefault="00C64604" w:rsidP="00C64604">
      <w:pPr>
        <w:numPr>
          <w:ilvl w:val="1"/>
          <w:numId w:val="4"/>
        </w:numPr>
        <w:ind w:right="-54"/>
        <w:rPr>
          <w:rFonts w:asciiTheme="minorHAnsi" w:hAnsiTheme="minorHAnsi"/>
          <w:sz w:val="23"/>
          <w:szCs w:val="23"/>
        </w:rPr>
      </w:pPr>
      <w:r w:rsidRPr="0045591F">
        <w:rPr>
          <w:rFonts w:asciiTheme="minorHAnsi" w:hAnsiTheme="minorHAnsi"/>
          <w:sz w:val="23"/>
          <w:szCs w:val="23"/>
        </w:rPr>
        <w:t>Any representative of the agency responsible for the protection and advocacy system for the developmentally disabled individuals;</w:t>
      </w:r>
    </w:p>
    <w:p w:rsidR="00C64604" w:rsidRPr="0045591F" w:rsidRDefault="00C64604" w:rsidP="00C64604">
      <w:pPr>
        <w:numPr>
          <w:ilvl w:val="1"/>
          <w:numId w:val="4"/>
        </w:numPr>
        <w:spacing w:before="120" w:after="120"/>
        <w:ind w:right="-54"/>
        <w:rPr>
          <w:rFonts w:asciiTheme="minorHAnsi" w:hAnsiTheme="minorHAnsi"/>
          <w:sz w:val="23"/>
          <w:szCs w:val="23"/>
        </w:rPr>
      </w:pPr>
      <w:r w:rsidRPr="0045591F">
        <w:rPr>
          <w:rFonts w:asciiTheme="minorHAnsi" w:hAnsiTheme="minorHAnsi"/>
          <w:sz w:val="23"/>
          <w:szCs w:val="23"/>
        </w:rPr>
        <w:t>Any representative of the agency responsible for the protection and advocacy system for individuals with mental disorder;</w:t>
      </w:r>
    </w:p>
    <w:p w:rsidR="00C64604" w:rsidRPr="0045591F" w:rsidRDefault="00C64604" w:rsidP="00C64604">
      <w:pPr>
        <w:numPr>
          <w:ilvl w:val="1"/>
          <w:numId w:val="4"/>
        </w:numPr>
        <w:spacing w:before="120" w:after="120"/>
        <w:ind w:right="-54"/>
        <w:rPr>
          <w:rFonts w:asciiTheme="minorHAnsi" w:hAnsiTheme="minorHAnsi"/>
          <w:sz w:val="23"/>
          <w:szCs w:val="23"/>
        </w:rPr>
      </w:pPr>
      <w:r w:rsidRPr="0045591F">
        <w:rPr>
          <w:rFonts w:asciiTheme="minorHAnsi" w:hAnsiTheme="minorHAnsi"/>
          <w:sz w:val="23"/>
          <w:szCs w:val="23"/>
        </w:rPr>
        <w:t>The resident representative.</w:t>
      </w:r>
    </w:p>
    <w:p w:rsidR="00C64604" w:rsidRPr="0045591F" w:rsidRDefault="00C64604" w:rsidP="00C64604">
      <w:pPr>
        <w:numPr>
          <w:ilvl w:val="0"/>
          <w:numId w:val="4"/>
        </w:numPr>
        <w:spacing w:before="120" w:after="120"/>
        <w:ind w:right="-54"/>
        <w:rPr>
          <w:rFonts w:asciiTheme="minorHAnsi" w:hAnsiTheme="minorHAnsi"/>
          <w:sz w:val="23"/>
          <w:szCs w:val="23"/>
        </w:rPr>
      </w:pPr>
      <w:r w:rsidRPr="0045591F">
        <w:rPr>
          <w:rFonts w:asciiTheme="minorHAnsi" w:hAnsiTheme="minorHAnsi"/>
          <w:sz w:val="23"/>
          <w:szCs w:val="23"/>
        </w:rPr>
        <w:t xml:space="preserve">The </w:t>
      </w:r>
      <w:r w:rsidR="009670CF" w:rsidRPr="0045591F">
        <w:rPr>
          <w:rFonts w:asciiTheme="minorHAnsi" w:hAnsiTheme="minorHAnsi"/>
          <w:sz w:val="23"/>
          <w:szCs w:val="23"/>
        </w:rPr>
        <w:t>center will</w:t>
      </w:r>
      <w:r w:rsidRPr="0045591F">
        <w:rPr>
          <w:rFonts w:asciiTheme="minorHAnsi" w:hAnsiTheme="minorHAnsi"/>
          <w:sz w:val="23"/>
          <w:szCs w:val="23"/>
        </w:rPr>
        <w:t xml:space="preserve"> provide immediate access to a resident by immediate family and other relative of the resident, subject to the resident’s right to deny or withdraw consent at the time. </w:t>
      </w:r>
    </w:p>
    <w:p w:rsidR="00C64604" w:rsidRPr="0045591F" w:rsidRDefault="00C64604" w:rsidP="00C64604">
      <w:pPr>
        <w:numPr>
          <w:ilvl w:val="0"/>
          <w:numId w:val="4"/>
        </w:numPr>
        <w:spacing w:before="120" w:after="120"/>
        <w:ind w:right="-54"/>
        <w:rPr>
          <w:rFonts w:asciiTheme="minorHAnsi" w:hAnsiTheme="minorHAnsi"/>
          <w:sz w:val="23"/>
          <w:szCs w:val="23"/>
        </w:rPr>
      </w:pPr>
      <w:r w:rsidRPr="0045591F">
        <w:rPr>
          <w:rFonts w:asciiTheme="minorHAnsi" w:hAnsiTheme="minorHAnsi"/>
          <w:sz w:val="23"/>
          <w:szCs w:val="23"/>
        </w:rPr>
        <w:t xml:space="preserve">The Office of the State Long-Term Care Ombudsman will be given access to examine a resident’s medical, social and administrative records in accordance with State law. </w:t>
      </w:r>
    </w:p>
    <w:p w:rsidR="00C64604" w:rsidRPr="0045591F" w:rsidRDefault="00C64604" w:rsidP="00C64604">
      <w:pPr>
        <w:numPr>
          <w:ilvl w:val="0"/>
          <w:numId w:val="4"/>
        </w:numPr>
        <w:spacing w:before="120" w:after="120"/>
        <w:ind w:right="-54"/>
        <w:rPr>
          <w:rFonts w:asciiTheme="minorHAnsi" w:hAnsiTheme="minorHAnsi"/>
          <w:sz w:val="23"/>
          <w:szCs w:val="23"/>
        </w:rPr>
      </w:pPr>
      <w:r w:rsidRPr="0045591F">
        <w:rPr>
          <w:rFonts w:asciiTheme="minorHAnsi" w:hAnsiTheme="minorHAnsi"/>
          <w:sz w:val="23"/>
          <w:szCs w:val="23"/>
        </w:rPr>
        <w:t xml:space="preserve">The </w:t>
      </w:r>
      <w:r w:rsidR="009670CF" w:rsidRPr="0045591F">
        <w:rPr>
          <w:rFonts w:asciiTheme="minorHAnsi" w:hAnsiTheme="minorHAnsi"/>
          <w:sz w:val="23"/>
          <w:szCs w:val="23"/>
        </w:rPr>
        <w:t>center will</w:t>
      </w:r>
      <w:r w:rsidR="00583F63" w:rsidRPr="0045591F">
        <w:rPr>
          <w:rFonts w:asciiTheme="minorHAnsi" w:hAnsiTheme="minorHAnsi"/>
          <w:sz w:val="23"/>
          <w:szCs w:val="23"/>
        </w:rPr>
        <w:t xml:space="preserve"> </w:t>
      </w:r>
      <w:r w:rsidRPr="0045591F">
        <w:rPr>
          <w:rFonts w:asciiTheme="minorHAnsi" w:hAnsiTheme="minorHAnsi"/>
          <w:sz w:val="23"/>
          <w:szCs w:val="23"/>
        </w:rPr>
        <w:t xml:space="preserve">provide immediate access to a resident by others who are visiting with the consent of the resident, subject to reasonable clinical and safety restrictions and the resident’s right to deny or withdraw consent at any time; </w:t>
      </w:r>
    </w:p>
    <w:p w:rsidR="00767874" w:rsidRPr="009B535A" w:rsidRDefault="00767874" w:rsidP="00767874">
      <w:pPr>
        <w:numPr>
          <w:ilvl w:val="0"/>
          <w:numId w:val="4"/>
        </w:numPr>
        <w:ind w:right="-54"/>
        <w:rPr>
          <w:rFonts w:asciiTheme="minorHAnsi" w:hAnsiTheme="minorHAnsi"/>
          <w:sz w:val="23"/>
          <w:szCs w:val="23"/>
        </w:rPr>
      </w:pPr>
      <w:r w:rsidRPr="009B535A">
        <w:rPr>
          <w:rFonts w:asciiTheme="minorHAnsi" w:hAnsiTheme="minorHAnsi"/>
          <w:sz w:val="23"/>
          <w:szCs w:val="23"/>
        </w:rPr>
        <w:t xml:space="preserve">The Center will allow in-person visitation, unless the resident objects, in the following situations: </w:t>
      </w:r>
    </w:p>
    <w:p w:rsidR="00767874" w:rsidRPr="009B535A" w:rsidRDefault="00767874" w:rsidP="00767874">
      <w:pPr>
        <w:numPr>
          <w:ilvl w:val="1"/>
          <w:numId w:val="4"/>
        </w:numPr>
        <w:ind w:right="-54"/>
        <w:rPr>
          <w:rFonts w:asciiTheme="minorHAnsi" w:hAnsiTheme="minorHAnsi"/>
          <w:sz w:val="23"/>
          <w:szCs w:val="23"/>
        </w:rPr>
      </w:pPr>
      <w:r w:rsidRPr="009B535A">
        <w:rPr>
          <w:rFonts w:asciiTheme="minorHAnsi" w:hAnsiTheme="minorHAnsi"/>
          <w:sz w:val="23"/>
          <w:szCs w:val="23"/>
        </w:rPr>
        <w:t xml:space="preserve">End-of-life situations </w:t>
      </w:r>
    </w:p>
    <w:p w:rsidR="00767874" w:rsidRPr="009B535A" w:rsidRDefault="00767874" w:rsidP="00767874">
      <w:pPr>
        <w:numPr>
          <w:ilvl w:val="1"/>
          <w:numId w:val="4"/>
        </w:numPr>
        <w:spacing w:before="120"/>
        <w:ind w:right="-54"/>
        <w:rPr>
          <w:rFonts w:asciiTheme="minorHAnsi" w:hAnsiTheme="minorHAnsi"/>
          <w:sz w:val="23"/>
          <w:szCs w:val="23"/>
        </w:rPr>
      </w:pPr>
      <w:r w:rsidRPr="009B535A">
        <w:rPr>
          <w:rFonts w:asciiTheme="minorHAnsi" w:hAnsiTheme="minorHAnsi"/>
          <w:sz w:val="23"/>
          <w:szCs w:val="23"/>
        </w:rPr>
        <w:t xml:space="preserve">Resident who was living with family before admission to the center is struggling with the change in environment </w:t>
      </w:r>
    </w:p>
    <w:p w:rsidR="00767874" w:rsidRPr="009B535A" w:rsidRDefault="00767874" w:rsidP="00767874">
      <w:pPr>
        <w:numPr>
          <w:ilvl w:val="1"/>
          <w:numId w:val="4"/>
        </w:numPr>
        <w:ind w:right="-54"/>
        <w:rPr>
          <w:rFonts w:asciiTheme="minorHAnsi" w:hAnsiTheme="minorHAnsi"/>
          <w:sz w:val="23"/>
          <w:szCs w:val="23"/>
        </w:rPr>
      </w:pPr>
      <w:r w:rsidRPr="009B535A">
        <w:rPr>
          <w:rFonts w:asciiTheme="minorHAnsi" w:hAnsiTheme="minorHAnsi"/>
          <w:sz w:val="23"/>
          <w:szCs w:val="23"/>
        </w:rPr>
        <w:t>Resident is making one or more major medical decisions</w:t>
      </w:r>
    </w:p>
    <w:p w:rsidR="00767874" w:rsidRPr="009B535A" w:rsidRDefault="00767874" w:rsidP="00767874">
      <w:pPr>
        <w:numPr>
          <w:ilvl w:val="1"/>
          <w:numId w:val="4"/>
        </w:numPr>
        <w:spacing w:after="120"/>
        <w:ind w:right="-54"/>
        <w:rPr>
          <w:rFonts w:asciiTheme="minorHAnsi" w:hAnsiTheme="minorHAnsi"/>
          <w:sz w:val="23"/>
          <w:szCs w:val="23"/>
        </w:rPr>
      </w:pPr>
      <w:r w:rsidRPr="009B535A">
        <w:rPr>
          <w:rFonts w:asciiTheme="minorHAnsi" w:hAnsiTheme="minorHAnsi"/>
          <w:sz w:val="23"/>
          <w:szCs w:val="23"/>
        </w:rPr>
        <w:lastRenderedPageBreak/>
        <w:t>Resident is experiencing emotional distress or grieving the loss of a friend or family member who recently died</w:t>
      </w:r>
    </w:p>
    <w:p w:rsidR="00767874" w:rsidRPr="009B535A" w:rsidRDefault="00767874" w:rsidP="00767874">
      <w:pPr>
        <w:numPr>
          <w:ilvl w:val="1"/>
          <w:numId w:val="4"/>
        </w:numPr>
        <w:spacing w:before="120"/>
        <w:ind w:right="-54"/>
        <w:rPr>
          <w:rFonts w:asciiTheme="minorHAnsi" w:hAnsiTheme="minorHAnsi"/>
          <w:sz w:val="23"/>
          <w:szCs w:val="23"/>
        </w:rPr>
      </w:pPr>
      <w:r w:rsidRPr="009B535A">
        <w:rPr>
          <w:rFonts w:asciiTheme="minorHAnsi" w:hAnsiTheme="minorHAnsi"/>
          <w:sz w:val="23"/>
          <w:szCs w:val="23"/>
        </w:rPr>
        <w:t>Resident needs cueing or encouragement to eat or drink which was previously provided by a family member or caregiver</w:t>
      </w:r>
    </w:p>
    <w:p w:rsidR="00767874" w:rsidRPr="009B535A" w:rsidRDefault="00767874" w:rsidP="00767874">
      <w:pPr>
        <w:numPr>
          <w:ilvl w:val="1"/>
          <w:numId w:val="4"/>
        </w:numPr>
        <w:spacing w:before="120" w:after="120"/>
        <w:ind w:right="-54"/>
        <w:rPr>
          <w:rFonts w:asciiTheme="minorHAnsi" w:hAnsiTheme="minorHAnsi"/>
          <w:sz w:val="23"/>
          <w:szCs w:val="23"/>
        </w:rPr>
      </w:pPr>
      <w:r w:rsidRPr="009B535A">
        <w:rPr>
          <w:rFonts w:asciiTheme="minorHAnsi" w:hAnsiTheme="minorHAnsi"/>
          <w:sz w:val="23"/>
          <w:szCs w:val="23"/>
        </w:rPr>
        <w:t xml:space="preserve">Resident who used to talk and interact with others is seldom speaking </w:t>
      </w:r>
    </w:p>
    <w:p w:rsidR="00C64604" w:rsidRPr="0045591F" w:rsidRDefault="00C64604" w:rsidP="00C64604">
      <w:pPr>
        <w:numPr>
          <w:ilvl w:val="0"/>
          <w:numId w:val="4"/>
        </w:numPr>
        <w:spacing w:before="120" w:after="120"/>
        <w:ind w:right="-54"/>
        <w:rPr>
          <w:rFonts w:asciiTheme="minorHAnsi" w:hAnsiTheme="minorHAnsi"/>
          <w:sz w:val="23"/>
          <w:szCs w:val="23"/>
        </w:rPr>
      </w:pPr>
      <w:r w:rsidRPr="0045591F">
        <w:rPr>
          <w:rFonts w:asciiTheme="minorHAnsi" w:hAnsiTheme="minorHAnsi"/>
          <w:sz w:val="23"/>
          <w:szCs w:val="23"/>
        </w:rPr>
        <w:t xml:space="preserve">The </w:t>
      </w:r>
      <w:r w:rsidR="009670CF" w:rsidRPr="0045591F">
        <w:rPr>
          <w:rFonts w:asciiTheme="minorHAnsi" w:hAnsiTheme="minorHAnsi"/>
          <w:sz w:val="23"/>
          <w:szCs w:val="23"/>
        </w:rPr>
        <w:t>center will</w:t>
      </w:r>
      <w:r w:rsidR="00583F63" w:rsidRPr="0045591F">
        <w:rPr>
          <w:rFonts w:asciiTheme="minorHAnsi" w:hAnsiTheme="minorHAnsi"/>
          <w:sz w:val="23"/>
          <w:szCs w:val="23"/>
        </w:rPr>
        <w:t xml:space="preserve"> </w:t>
      </w:r>
      <w:r w:rsidRPr="0045591F">
        <w:rPr>
          <w:rFonts w:asciiTheme="minorHAnsi" w:hAnsiTheme="minorHAnsi"/>
          <w:sz w:val="23"/>
          <w:szCs w:val="23"/>
        </w:rPr>
        <w:t xml:space="preserve">inform each resident and/or resident representative of his or her visitation rights and related </w:t>
      </w:r>
      <w:r w:rsidR="00583F63" w:rsidRPr="0045591F">
        <w:rPr>
          <w:rFonts w:asciiTheme="minorHAnsi" w:hAnsiTheme="minorHAnsi"/>
          <w:sz w:val="23"/>
          <w:szCs w:val="23"/>
        </w:rPr>
        <w:t>center</w:t>
      </w:r>
      <w:r w:rsidRPr="0045591F">
        <w:rPr>
          <w:rFonts w:asciiTheme="minorHAnsi" w:hAnsiTheme="minorHAnsi"/>
          <w:sz w:val="23"/>
          <w:szCs w:val="23"/>
        </w:rPr>
        <w:t xml:space="preserve"> policies and procedures.</w:t>
      </w:r>
    </w:p>
    <w:p w:rsidR="00C64604" w:rsidRPr="0045591F" w:rsidRDefault="00C64604" w:rsidP="00C64604">
      <w:pPr>
        <w:numPr>
          <w:ilvl w:val="0"/>
          <w:numId w:val="4"/>
        </w:numPr>
        <w:spacing w:before="120" w:after="120"/>
        <w:ind w:right="-54"/>
        <w:rPr>
          <w:rFonts w:asciiTheme="minorHAnsi" w:hAnsiTheme="minorHAnsi"/>
          <w:sz w:val="23"/>
          <w:szCs w:val="23"/>
        </w:rPr>
      </w:pPr>
      <w:r w:rsidRPr="0045591F">
        <w:rPr>
          <w:rFonts w:asciiTheme="minorHAnsi" w:hAnsiTheme="minorHAnsi"/>
          <w:sz w:val="23"/>
          <w:szCs w:val="23"/>
        </w:rPr>
        <w:t xml:space="preserve">The </w:t>
      </w:r>
      <w:r w:rsidR="009670CF" w:rsidRPr="0045591F">
        <w:rPr>
          <w:rFonts w:asciiTheme="minorHAnsi" w:hAnsiTheme="minorHAnsi"/>
          <w:sz w:val="23"/>
          <w:szCs w:val="23"/>
        </w:rPr>
        <w:t>center will</w:t>
      </w:r>
      <w:r w:rsidRPr="0045591F">
        <w:rPr>
          <w:rFonts w:asciiTheme="minorHAnsi" w:hAnsiTheme="minorHAnsi"/>
          <w:sz w:val="23"/>
          <w:szCs w:val="23"/>
        </w:rPr>
        <w:t xml:space="preserve"> inform each resident of the right, subject to his or her consent, to receive the visitors whom he or she designates as well as deny visitation including but not limited to:</w:t>
      </w:r>
    </w:p>
    <w:p w:rsidR="00C64604" w:rsidRPr="0045591F" w:rsidRDefault="00C64604" w:rsidP="00C64604">
      <w:pPr>
        <w:numPr>
          <w:ilvl w:val="1"/>
          <w:numId w:val="4"/>
        </w:numPr>
        <w:spacing w:before="120" w:after="120"/>
        <w:ind w:right="-54"/>
        <w:rPr>
          <w:rFonts w:asciiTheme="minorHAnsi" w:hAnsiTheme="minorHAnsi"/>
          <w:sz w:val="23"/>
          <w:szCs w:val="23"/>
        </w:rPr>
      </w:pPr>
      <w:r w:rsidRPr="0045591F">
        <w:rPr>
          <w:rFonts w:asciiTheme="minorHAnsi" w:hAnsiTheme="minorHAnsi"/>
          <w:sz w:val="23"/>
          <w:szCs w:val="23"/>
        </w:rPr>
        <w:t>A spouse, including a same-sex spouse;</w:t>
      </w:r>
    </w:p>
    <w:p w:rsidR="00C64604" w:rsidRPr="0045591F" w:rsidRDefault="00C64604" w:rsidP="00C64604">
      <w:pPr>
        <w:numPr>
          <w:ilvl w:val="1"/>
          <w:numId w:val="4"/>
        </w:numPr>
        <w:spacing w:before="120" w:after="120"/>
        <w:ind w:right="-54"/>
        <w:rPr>
          <w:rFonts w:asciiTheme="minorHAnsi" w:hAnsiTheme="minorHAnsi"/>
          <w:sz w:val="23"/>
          <w:szCs w:val="23"/>
        </w:rPr>
      </w:pPr>
      <w:r w:rsidRPr="0045591F">
        <w:rPr>
          <w:rFonts w:asciiTheme="minorHAnsi" w:hAnsiTheme="minorHAnsi"/>
          <w:sz w:val="23"/>
          <w:szCs w:val="23"/>
        </w:rPr>
        <w:t>A domestic partner, including a same-sex domestic partner;</w:t>
      </w:r>
    </w:p>
    <w:p w:rsidR="00C64604" w:rsidRPr="0045591F" w:rsidRDefault="00C64604" w:rsidP="00C64604">
      <w:pPr>
        <w:numPr>
          <w:ilvl w:val="1"/>
          <w:numId w:val="4"/>
        </w:numPr>
        <w:spacing w:before="120" w:after="120"/>
        <w:ind w:right="-54"/>
        <w:rPr>
          <w:rFonts w:asciiTheme="minorHAnsi" w:hAnsiTheme="minorHAnsi"/>
          <w:sz w:val="23"/>
          <w:szCs w:val="23"/>
        </w:rPr>
      </w:pPr>
      <w:r w:rsidRPr="0045591F">
        <w:rPr>
          <w:rFonts w:asciiTheme="minorHAnsi" w:hAnsiTheme="minorHAnsi"/>
          <w:sz w:val="23"/>
          <w:szCs w:val="23"/>
        </w:rPr>
        <w:t>Another family member;</w:t>
      </w:r>
    </w:p>
    <w:p w:rsidR="00C64604" w:rsidRPr="0045591F" w:rsidRDefault="00C64604" w:rsidP="00C64604">
      <w:pPr>
        <w:numPr>
          <w:ilvl w:val="1"/>
          <w:numId w:val="4"/>
        </w:numPr>
        <w:spacing w:before="120" w:after="120"/>
        <w:ind w:right="-54"/>
        <w:rPr>
          <w:rFonts w:asciiTheme="minorHAnsi" w:hAnsiTheme="minorHAnsi"/>
          <w:sz w:val="23"/>
          <w:szCs w:val="23"/>
        </w:rPr>
      </w:pPr>
      <w:r w:rsidRPr="0045591F">
        <w:rPr>
          <w:rFonts w:asciiTheme="minorHAnsi" w:hAnsiTheme="minorHAnsi"/>
          <w:sz w:val="23"/>
          <w:szCs w:val="23"/>
        </w:rPr>
        <w:t>A friend.</w:t>
      </w:r>
    </w:p>
    <w:p w:rsidR="00C34A8D" w:rsidRPr="009B535A" w:rsidRDefault="00C34A8D" w:rsidP="00767874">
      <w:pPr>
        <w:numPr>
          <w:ilvl w:val="1"/>
          <w:numId w:val="4"/>
        </w:numPr>
        <w:spacing w:before="120"/>
        <w:ind w:right="-54"/>
        <w:rPr>
          <w:rFonts w:asciiTheme="minorHAnsi" w:hAnsiTheme="minorHAnsi"/>
          <w:sz w:val="23"/>
          <w:szCs w:val="23"/>
        </w:rPr>
      </w:pPr>
      <w:r w:rsidRPr="009B535A">
        <w:rPr>
          <w:rFonts w:asciiTheme="minorHAnsi" w:hAnsiTheme="minorHAnsi"/>
          <w:sz w:val="23"/>
          <w:szCs w:val="23"/>
        </w:rPr>
        <w:t xml:space="preserve">Essential Caregiver </w:t>
      </w:r>
    </w:p>
    <w:p w:rsidR="00C34A8D" w:rsidRPr="009B535A" w:rsidRDefault="00C34A8D" w:rsidP="00767874">
      <w:pPr>
        <w:numPr>
          <w:ilvl w:val="2"/>
          <w:numId w:val="4"/>
        </w:numPr>
        <w:spacing w:before="120"/>
        <w:ind w:right="-54"/>
        <w:rPr>
          <w:rFonts w:asciiTheme="minorHAnsi" w:hAnsiTheme="minorHAnsi"/>
          <w:sz w:val="23"/>
          <w:szCs w:val="23"/>
        </w:rPr>
      </w:pPr>
      <w:r w:rsidRPr="009B535A">
        <w:rPr>
          <w:rFonts w:asciiTheme="minorHAnsi" w:hAnsiTheme="minorHAnsi"/>
          <w:sz w:val="23"/>
          <w:szCs w:val="23"/>
        </w:rPr>
        <w:t>Essential caregiver may be a family member, friend, guardian, or other individual as designated by the resident</w:t>
      </w:r>
    </w:p>
    <w:p w:rsidR="00C34A8D" w:rsidRPr="009B535A" w:rsidRDefault="00C34A8D" w:rsidP="00767874">
      <w:pPr>
        <w:numPr>
          <w:ilvl w:val="2"/>
          <w:numId w:val="4"/>
        </w:numPr>
        <w:ind w:right="-54"/>
        <w:rPr>
          <w:rFonts w:asciiTheme="minorHAnsi" w:hAnsiTheme="minorHAnsi"/>
          <w:sz w:val="23"/>
          <w:szCs w:val="23"/>
        </w:rPr>
      </w:pPr>
      <w:r w:rsidRPr="009B535A">
        <w:rPr>
          <w:rFonts w:asciiTheme="minorHAnsi" w:hAnsiTheme="minorHAnsi"/>
          <w:sz w:val="23"/>
          <w:szCs w:val="23"/>
        </w:rPr>
        <w:t>The center will allow in-person visitation by the essential caregiver for at least 2 hours daily, in additional to any other visitation authorized by the center</w:t>
      </w:r>
    </w:p>
    <w:p w:rsidR="00C34A8D" w:rsidRPr="009B535A" w:rsidRDefault="00C34A8D" w:rsidP="00C34A8D">
      <w:pPr>
        <w:numPr>
          <w:ilvl w:val="2"/>
          <w:numId w:val="4"/>
        </w:numPr>
        <w:spacing w:before="120" w:after="120"/>
        <w:ind w:right="-54"/>
        <w:rPr>
          <w:rFonts w:asciiTheme="minorHAnsi" w:hAnsiTheme="minorHAnsi"/>
          <w:sz w:val="23"/>
          <w:szCs w:val="23"/>
        </w:rPr>
      </w:pPr>
      <w:r w:rsidRPr="009B535A">
        <w:rPr>
          <w:rFonts w:asciiTheme="minorHAnsi" w:hAnsiTheme="minorHAnsi"/>
          <w:sz w:val="23"/>
          <w:szCs w:val="23"/>
        </w:rPr>
        <w:t>The essential caregiver is not required to provide care to the resident</w:t>
      </w:r>
    </w:p>
    <w:p w:rsidR="00FF7C06" w:rsidRPr="0045591F" w:rsidRDefault="00FF7C06" w:rsidP="00FF7C06">
      <w:pPr>
        <w:spacing w:before="120" w:after="120"/>
        <w:ind w:left="2160" w:right="-54"/>
        <w:rPr>
          <w:rFonts w:asciiTheme="minorHAnsi" w:hAnsiTheme="minorHAnsi"/>
          <w:sz w:val="23"/>
          <w:szCs w:val="23"/>
        </w:rPr>
      </w:pPr>
    </w:p>
    <w:p w:rsidR="00C64604" w:rsidRPr="009B535A" w:rsidRDefault="00C64604" w:rsidP="00C64604">
      <w:pPr>
        <w:numPr>
          <w:ilvl w:val="0"/>
          <w:numId w:val="4"/>
        </w:numPr>
        <w:spacing w:before="120" w:after="120"/>
        <w:ind w:right="-54"/>
        <w:rPr>
          <w:rFonts w:asciiTheme="minorHAnsi" w:hAnsiTheme="minorHAnsi"/>
          <w:sz w:val="23"/>
          <w:szCs w:val="23"/>
        </w:rPr>
      </w:pPr>
      <w:r w:rsidRPr="0045591F">
        <w:rPr>
          <w:rFonts w:asciiTheme="minorHAnsi" w:hAnsiTheme="minorHAnsi"/>
          <w:sz w:val="23"/>
          <w:szCs w:val="23"/>
        </w:rPr>
        <w:t xml:space="preserve">The </w:t>
      </w:r>
      <w:r w:rsidR="00583F63" w:rsidRPr="0045591F">
        <w:rPr>
          <w:rFonts w:asciiTheme="minorHAnsi" w:hAnsiTheme="minorHAnsi"/>
          <w:sz w:val="23"/>
          <w:szCs w:val="23"/>
        </w:rPr>
        <w:t>center</w:t>
      </w:r>
      <w:r w:rsidRPr="0045591F">
        <w:rPr>
          <w:rFonts w:asciiTheme="minorHAnsi" w:hAnsiTheme="minorHAnsi"/>
          <w:sz w:val="23"/>
          <w:szCs w:val="23"/>
        </w:rPr>
        <w:t xml:space="preserve"> will not restrict, limit, or otherwise deny visitation privileges based on race, color, national origin, religion, sex, gender identity, se</w:t>
      </w:r>
      <w:r w:rsidR="00D93070" w:rsidRPr="0045591F">
        <w:rPr>
          <w:rFonts w:asciiTheme="minorHAnsi" w:hAnsiTheme="minorHAnsi"/>
          <w:sz w:val="23"/>
          <w:szCs w:val="23"/>
        </w:rPr>
        <w:t xml:space="preserve">xual orientation or </w:t>
      </w:r>
      <w:r w:rsidR="00D93070" w:rsidRPr="009B535A">
        <w:rPr>
          <w:rFonts w:asciiTheme="minorHAnsi" w:hAnsiTheme="minorHAnsi"/>
          <w:sz w:val="23"/>
          <w:szCs w:val="23"/>
        </w:rPr>
        <w:t xml:space="preserve">disability. The center may not require visitors to submit proof of any vaccination or immunization. </w:t>
      </w:r>
    </w:p>
    <w:p w:rsidR="00C64604" w:rsidRPr="009B535A" w:rsidRDefault="00C64604" w:rsidP="00C64604">
      <w:pPr>
        <w:numPr>
          <w:ilvl w:val="0"/>
          <w:numId w:val="4"/>
        </w:numPr>
        <w:spacing w:before="120" w:after="120"/>
        <w:ind w:right="-54"/>
        <w:rPr>
          <w:rFonts w:asciiTheme="minorHAnsi" w:hAnsiTheme="minorHAnsi"/>
          <w:sz w:val="23"/>
          <w:szCs w:val="23"/>
        </w:rPr>
      </w:pPr>
      <w:r w:rsidRPr="009B535A">
        <w:rPr>
          <w:rFonts w:asciiTheme="minorHAnsi" w:hAnsiTheme="minorHAnsi"/>
          <w:sz w:val="23"/>
          <w:szCs w:val="23"/>
        </w:rPr>
        <w:t xml:space="preserve">The </w:t>
      </w:r>
      <w:r w:rsidR="009670CF" w:rsidRPr="009B535A">
        <w:rPr>
          <w:rFonts w:asciiTheme="minorHAnsi" w:hAnsiTheme="minorHAnsi"/>
          <w:sz w:val="23"/>
          <w:szCs w:val="23"/>
        </w:rPr>
        <w:t xml:space="preserve">center will </w:t>
      </w:r>
      <w:r w:rsidR="00583F63" w:rsidRPr="009B535A">
        <w:rPr>
          <w:rFonts w:asciiTheme="minorHAnsi" w:hAnsiTheme="minorHAnsi"/>
          <w:sz w:val="23"/>
          <w:szCs w:val="23"/>
        </w:rPr>
        <w:t xml:space="preserve">ensure all visitors enjoy </w:t>
      </w:r>
      <w:r w:rsidRPr="009B535A">
        <w:rPr>
          <w:rFonts w:asciiTheme="minorHAnsi" w:hAnsiTheme="minorHAnsi"/>
          <w:sz w:val="23"/>
          <w:szCs w:val="23"/>
        </w:rPr>
        <w:t>full and equal visitation privileges consis</w:t>
      </w:r>
      <w:r w:rsidR="00D93070" w:rsidRPr="009B535A">
        <w:rPr>
          <w:rFonts w:asciiTheme="minorHAnsi" w:hAnsiTheme="minorHAnsi"/>
          <w:sz w:val="23"/>
          <w:szCs w:val="23"/>
        </w:rPr>
        <w:t xml:space="preserve">tent with resident preferences, </w:t>
      </w:r>
    </w:p>
    <w:p w:rsidR="00C64604" w:rsidRPr="0045591F" w:rsidRDefault="009670CF" w:rsidP="00C64604">
      <w:pPr>
        <w:numPr>
          <w:ilvl w:val="0"/>
          <w:numId w:val="4"/>
        </w:numPr>
        <w:spacing w:before="120"/>
        <w:ind w:right="-54"/>
        <w:rPr>
          <w:rFonts w:asciiTheme="minorHAnsi" w:hAnsiTheme="minorHAnsi"/>
          <w:sz w:val="23"/>
          <w:szCs w:val="23"/>
        </w:rPr>
      </w:pPr>
      <w:r w:rsidRPr="0045591F">
        <w:rPr>
          <w:rFonts w:asciiTheme="minorHAnsi" w:hAnsiTheme="minorHAnsi"/>
          <w:sz w:val="23"/>
          <w:szCs w:val="23"/>
        </w:rPr>
        <w:t>Centers will</w:t>
      </w:r>
      <w:r w:rsidR="00C64604" w:rsidRPr="0045591F">
        <w:rPr>
          <w:rFonts w:asciiTheme="minorHAnsi" w:hAnsiTheme="minorHAnsi"/>
          <w:sz w:val="23"/>
          <w:szCs w:val="23"/>
        </w:rPr>
        <w:t xml:space="preserve"> provide 24-hour access to other non-relative visitors who are visiting with the consent of the resident.  These other visitors are subject to reasonable restrictions, which may include:</w:t>
      </w:r>
    </w:p>
    <w:p w:rsidR="00C64604" w:rsidRPr="0045591F" w:rsidRDefault="009670CF" w:rsidP="00C64604">
      <w:pPr>
        <w:numPr>
          <w:ilvl w:val="1"/>
          <w:numId w:val="4"/>
        </w:numPr>
        <w:ind w:right="-54"/>
        <w:rPr>
          <w:rFonts w:asciiTheme="minorHAnsi" w:hAnsiTheme="minorHAnsi"/>
          <w:sz w:val="23"/>
          <w:szCs w:val="23"/>
        </w:rPr>
      </w:pPr>
      <w:r w:rsidRPr="0045591F">
        <w:rPr>
          <w:rFonts w:asciiTheme="minorHAnsi" w:hAnsiTheme="minorHAnsi"/>
          <w:sz w:val="23"/>
          <w:szCs w:val="23"/>
        </w:rPr>
        <w:t>R</w:t>
      </w:r>
      <w:r w:rsidR="00C64604" w:rsidRPr="0045591F">
        <w:rPr>
          <w:rFonts w:asciiTheme="minorHAnsi" w:hAnsiTheme="minorHAnsi"/>
          <w:sz w:val="23"/>
          <w:szCs w:val="23"/>
        </w:rPr>
        <w:t xml:space="preserve">estrictions imposed by the </w:t>
      </w:r>
      <w:r w:rsidR="00583F63" w:rsidRPr="0045591F">
        <w:rPr>
          <w:rFonts w:asciiTheme="minorHAnsi" w:hAnsiTheme="minorHAnsi"/>
          <w:sz w:val="23"/>
          <w:szCs w:val="23"/>
        </w:rPr>
        <w:t>center</w:t>
      </w:r>
      <w:r w:rsidR="00C64604" w:rsidRPr="0045591F">
        <w:rPr>
          <w:rFonts w:asciiTheme="minorHAnsi" w:hAnsiTheme="minorHAnsi"/>
          <w:sz w:val="23"/>
          <w:szCs w:val="23"/>
        </w:rPr>
        <w:t xml:space="preserve"> that protect the security of all the </w:t>
      </w:r>
      <w:r w:rsidR="00583F63" w:rsidRPr="0045591F">
        <w:rPr>
          <w:rFonts w:asciiTheme="minorHAnsi" w:hAnsiTheme="minorHAnsi"/>
          <w:sz w:val="23"/>
          <w:szCs w:val="23"/>
        </w:rPr>
        <w:t>center</w:t>
      </w:r>
      <w:r w:rsidR="00C64604" w:rsidRPr="0045591F">
        <w:rPr>
          <w:rFonts w:asciiTheme="minorHAnsi" w:hAnsiTheme="minorHAnsi"/>
          <w:sz w:val="23"/>
          <w:szCs w:val="23"/>
        </w:rPr>
        <w:t xml:space="preserve">’s residents, such as keeping the </w:t>
      </w:r>
      <w:r w:rsidR="00583F63" w:rsidRPr="0045591F">
        <w:rPr>
          <w:rFonts w:asciiTheme="minorHAnsi" w:hAnsiTheme="minorHAnsi"/>
          <w:sz w:val="23"/>
          <w:szCs w:val="23"/>
        </w:rPr>
        <w:t>center</w:t>
      </w:r>
      <w:r w:rsidR="00C64604" w:rsidRPr="0045591F">
        <w:rPr>
          <w:rFonts w:asciiTheme="minorHAnsi" w:hAnsiTheme="minorHAnsi"/>
          <w:sz w:val="23"/>
          <w:szCs w:val="23"/>
        </w:rPr>
        <w:t xml:space="preserve"> locked at night;</w:t>
      </w:r>
    </w:p>
    <w:p w:rsidR="00C64604" w:rsidRPr="0045591F" w:rsidRDefault="00C64604" w:rsidP="00C64604">
      <w:pPr>
        <w:numPr>
          <w:ilvl w:val="1"/>
          <w:numId w:val="4"/>
        </w:numPr>
        <w:ind w:right="-54"/>
        <w:rPr>
          <w:rFonts w:asciiTheme="minorHAnsi" w:hAnsiTheme="minorHAnsi"/>
          <w:sz w:val="23"/>
          <w:szCs w:val="23"/>
        </w:rPr>
      </w:pPr>
      <w:r w:rsidRPr="0045591F">
        <w:rPr>
          <w:rFonts w:asciiTheme="minorHAnsi" w:hAnsiTheme="minorHAnsi"/>
          <w:sz w:val="23"/>
          <w:szCs w:val="23"/>
        </w:rPr>
        <w:lastRenderedPageBreak/>
        <w:t>Denying access or providing limited and supervised access to a visitor if that individual has been found to be abusing, exploiting, or coercing a resident;</w:t>
      </w:r>
    </w:p>
    <w:p w:rsidR="00C64604" w:rsidRPr="0045591F" w:rsidRDefault="00C64604" w:rsidP="00C64604">
      <w:pPr>
        <w:numPr>
          <w:ilvl w:val="1"/>
          <w:numId w:val="4"/>
        </w:numPr>
        <w:ind w:right="-54"/>
        <w:rPr>
          <w:rFonts w:asciiTheme="minorHAnsi" w:hAnsiTheme="minorHAnsi"/>
          <w:sz w:val="23"/>
          <w:szCs w:val="23"/>
        </w:rPr>
      </w:pPr>
      <w:r w:rsidRPr="0045591F">
        <w:rPr>
          <w:rFonts w:asciiTheme="minorHAnsi" w:hAnsiTheme="minorHAnsi"/>
          <w:sz w:val="23"/>
          <w:szCs w:val="23"/>
        </w:rPr>
        <w:t>Denying access to a visitor who has been found to have been committing criminal acts such as theft;</w:t>
      </w:r>
    </w:p>
    <w:p w:rsidR="00C64604" w:rsidRPr="0045591F" w:rsidRDefault="00C64604" w:rsidP="00C64604">
      <w:pPr>
        <w:numPr>
          <w:ilvl w:val="1"/>
          <w:numId w:val="4"/>
        </w:numPr>
        <w:ind w:right="-54"/>
        <w:rPr>
          <w:rFonts w:asciiTheme="minorHAnsi" w:hAnsiTheme="minorHAnsi"/>
          <w:sz w:val="23"/>
          <w:szCs w:val="23"/>
        </w:rPr>
      </w:pPr>
      <w:r w:rsidRPr="0045591F">
        <w:rPr>
          <w:rFonts w:asciiTheme="minorHAnsi" w:hAnsiTheme="minorHAnsi"/>
          <w:sz w:val="23"/>
          <w:szCs w:val="23"/>
        </w:rPr>
        <w:t>Denying access</w:t>
      </w:r>
      <w:r w:rsidR="00BB5B80" w:rsidRPr="0045591F">
        <w:rPr>
          <w:rFonts w:asciiTheme="minorHAnsi" w:hAnsiTheme="minorHAnsi"/>
          <w:sz w:val="23"/>
          <w:szCs w:val="23"/>
        </w:rPr>
        <w:t xml:space="preserve"> to visitors who are inebriated; under the influence </w:t>
      </w:r>
      <w:r w:rsidRPr="0045591F">
        <w:rPr>
          <w:rFonts w:asciiTheme="minorHAnsi" w:hAnsiTheme="minorHAnsi"/>
          <w:sz w:val="23"/>
          <w:szCs w:val="23"/>
        </w:rPr>
        <w:t>and</w:t>
      </w:r>
      <w:r w:rsidR="00BB5B80" w:rsidRPr="0045591F">
        <w:rPr>
          <w:rFonts w:asciiTheme="minorHAnsi" w:hAnsiTheme="minorHAnsi"/>
          <w:sz w:val="23"/>
          <w:szCs w:val="23"/>
        </w:rPr>
        <w:t>/or</w:t>
      </w:r>
      <w:r w:rsidRPr="0045591F">
        <w:rPr>
          <w:rFonts w:asciiTheme="minorHAnsi" w:hAnsiTheme="minorHAnsi"/>
          <w:sz w:val="23"/>
          <w:szCs w:val="23"/>
        </w:rPr>
        <w:t xml:space="preserve"> disruptive;</w:t>
      </w:r>
    </w:p>
    <w:p w:rsidR="00C64604" w:rsidRPr="0045591F" w:rsidRDefault="00C64604" w:rsidP="00C64604">
      <w:pPr>
        <w:numPr>
          <w:ilvl w:val="1"/>
          <w:numId w:val="4"/>
        </w:numPr>
        <w:ind w:right="-54"/>
        <w:rPr>
          <w:rFonts w:asciiTheme="minorHAnsi" w:hAnsiTheme="minorHAnsi"/>
          <w:sz w:val="23"/>
          <w:szCs w:val="23"/>
        </w:rPr>
      </w:pPr>
      <w:r w:rsidRPr="0045591F">
        <w:rPr>
          <w:rFonts w:asciiTheme="minorHAnsi" w:hAnsiTheme="minorHAnsi"/>
          <w:sz w:val="23"/>
          <w:szCs w:val="23"/>
        </w:rPr>
        <w:t>Establishing reasonable visitation hours to facilitate care giving for the resident or to protect the privacy of other residents, such as requiring that visits not take place in the resident’s room if the roommate is asleep or receiving care;</w:t>
      </w:r>
      <w:r w:rsidR="009670CF" w:rsidRPr="0045591F">
        <w:rPr>
          <w:rFonts w:asciiTheme="minorHAnsi" w:hAnsiTheme="minorHAnsi"/>
          <w:sz w:val="23"/>
          <w:szCs w:val="23"/>
        </w:rPr>
        <w:t xml:space="preserve"> or</w:t>
      </w:r>
    </w:p>
    <w:p w:rsidR="00C64604" w:rsidRPr="0045591F" w:rsidRDefault="00C64604" w:rsidP="00C64604">
      <w:pPr>
        <w:numPr>
          <w:ilvl w:val="1"/>
          <w:numId w:val="4"/>
        </w:numPr>
        <w:ind w:right="-54"/>
        <w:rPr>
          <w:rFonts w:asciiTheme="minorHAnsi" w:hAnsiTheme="minorHAnsi"/>
          <w:sz w:val="23"/>
          <w:szCs w:val="23"/>
        </w:rPr>
      </w:pPr>
      <w:r w:rsidRPr="0045591F">
        <w:rPr>
          <w:rFonts w:asciiTheme="minorHAnsi" w:hAnsiTheme="minorHAnsi"/>
          <w:sz w:val="23"/>
          <w:szCs w:val="23"/>
        </w:rPr>
        <w:t xml:space="preserve">Changing the location of visits to assist care giving or protect the privacy of other residents, if these visitation rights infringe upon the rights of other residents in the </w:t>
      </w:r>
      <w:r w:rsidR="00583F63" w:rsidRPr="0045591F">
        <w:rPr>
          <w:rFonts w:asciiTheme="minorHAnsi" w:hAnsiTheme="minorHAnsi"/>
          <w:sz w:val="23"/>
          <w:szCs w:val="23"/>
        </w:rPr>
        <w:t>center</w:t>
      </w:r>
      <w:r w:rsidRPr="0045591F">
        <w:rPr>
          <w:rFonts w:asciiTheme="minorHAnsi" w:hAnsiTheme="minorHAnsi"/>
          <w:sz w:val="23"/>
          <w:szCs w:val="23"/>
        </w:rPr>
        <w:t>.</w:t>
      </w:r>
    </w:p>
    <w:p w:rsidR="00FF7C06" w:rsidRPr="009B535A" w:rsidRDefault="00C87A93" w:rsidP="00FF7C06">
      <w:pPr>
        <w:numPr>
          <w:ilvl w:val="0"/>
          <w:numId w:val="4"/>
        </w:numPr>
        <w:ind w:right="-54"/>
        <w:rPr>
          <w:rFonts w:asciiTheme="minorHAnsi" w:hAnsiTheme="minorHAnsi"/>
          <w:sz w:val="23"/>
          <w:szCs w:val="23"/>
        </w:rPr>
      </w:pPr>
      <w:r w:rsidRPr="009B535A">
        <w:rPr>
          <w:rFonts w:asciiTheme="minorHAnsi" w:hAnsiTheme="minorHAnsi"/>
          <w:sz w:val="23"/>
          <w:szCs w:val="23"/>
        </w:rPr>
        <w:t xml:space="preserve">The center may suspend in-person visitation if the visitor violates the center’s policies and procedures </w:t>
      </w:r>
    </w:p>
    <w:p w:rsidR="00C87A93" w:rsidRPr="0035248C" w:rsidRDefault="00C87A93" w:rsidP="00FF7C06">
      <w:pPr>
        <w:numPr>
          <w:ilvl w:val="0"/>
          <w:numId w:val="4"/>
        </w:numPr>
        <w:ind w:right="-54"/>
        <w:rPr>
          <w:rFonts w:asciiTheme="minorHAnsi" w:hAnsiTheme="minorHAnsi"/>
          <w:sz w:val="23"/>
          <w:szCs w:val="23"/>
        </w:rPr>
      </w:pPr>
      <w:r w:rsidRPr="009B535A">
        <w:rPr>
          <w:rFonts w:asciiTheme="minorHAnsi" w:hAnsiTheme="minorHAnsi"/>
          <w:sz w:val="23"/>
          <w:szCs w:val="23"/>
        </w:rPr>
        <w:t xml:space="preserve">The center will provide the visitor information on infection control including but not limited to hand hygiene, </w:t>
      </w:r>
      <w:r w:rsidR="008160E3" w:rsidRPr="0035248C">
        <w:rPr>
          <w:rFonts w:asciiTheme="minorHAnsi" w:hAnsiTheme="minorHAnsi"/>
          <w:sz w:val="23"/>
          <w:szCs w:val="23"/>
        </w:rPr>
        <w:t xml:space="preserve">personal protective equipment, and screening and any other infection protocols for visitors. </w:t>
      </w:r>
    </w:p>
    <w:p w:rsidR="003309F1" w:rsidRPr="0035248C" w:rsidRDefault="003309F1" w:rsidP="00FF7C06">
      <w:pPr>
        <w:numPr>
          <w:ilvl w:val="0"/>
          <w:numId w:val="4"/>
        </w:numPr>
        <w:ind w:right="-54"/>
        <w:rPr>
          <w:rFonts w:asciiTheme="minorHAnsi" w:hAnsiTheme="minorHAnsi" w:cstheme="minorHAnsi"/>
          <w:sz w:val="23"/>
          <w:szCs w:val="23"/>
        </w:rPr>
      </w:pPr>
      <w:r w:rsidRPr="0035248C">
        <w:rPr>
          <w:rFonts w:asciiTheme="minorHAnsi" w:hAnsiTheme="minorHAnsi" w:cstheme="minorHAnsi"/>
          <w:sz w:val="23"/>
          <w:szCs w:val="23"/>
        </w:rPr>
        <w:t>The center will follow core principle of infection control based on the center’s COVID-19 status</w:t>
      </w:r>
      <w:r w:rsidR="0035248C" w:rsidRPr="0035248C">
        <w:rPr>
          <w:rFonts w:asciiTheme="minorHAnsi" w:hAnsiTheme="minorHAnsi" w:cstheme="minorHAnsi"/>
          <w:sz w:val="23"/>
          <w:szCs w:val="23"/>
        </w:rPr>
        <w:t>.</w:t>
      </w:r>
    </w:p>
    <w:p w:rsidR="00645C3B" w:rsidRPr="0035248C" w:rsidRDefault="002E681F" w:rsidP="00645C3B">
      <w:pPr>
        <w:ind w:left="360" w:right="-54"/>
        <w:rPr>
          <w:rFonts w:asciiTheme="minorHAnsi" w:hAnsiTheme="minorHAnsi" w:cstheme="minorHAnsi"/>
          <w:b/>
          <w:sz w:val="23"/>
          <w:szCs w:val="23"/>
        </w:rPr>
      </w:pPr>
      <w:r w:rsidRPr="0035248C">
        <w:rPr>
          <w:rFonts w:asciiTheme="minorHAnsi" w:hAnsiTheme="minorHAnsi" w:cstheme="minorHAnsi"/>
          <w:b/>
          <w:sz w:val="23"/>
          <w:szCs w:val="23"/>
        </w:rPr>
        <w:t>Screening:</w:t>
      </w:r>
    </w:p>
    <w:p w:rsidR="00645C3B" w:rsidRPr="0035248C" w:rsidRDefault="00645C3B" w:rsidP="00FF7C06">
      <w:pPr>
        <w:numPr>
          <w:ilvl w:val="0"/>
          <w:numId w:val="4"/>
        </w:numPr>
        <w:ind w:right="-54"/>
        <w:rPr>
          <w:rFonts w:asciiTheme="minorHAnsi" w:hAnsiTheme="minorHAnsi" w:cstheme="minorHAnsi"/>
          <w:sz w:val="23"/>
          <w:szCs w:val="23"/>
        </w:rPr>
      </w:pPr>
      <w:r w:rsidRPr="0035248C">
        <w:rPr>
          <w:rFonts w:asciiTheme="minorHAnsi" w:hAnsiTheme="minorHAnsi" w:cstheme="minorHAnsi"/>
          <w:sz w:val="23"/>
          <w:szCs w:val="23"/>
        </w:rPr>
        <w:t>. All visitors will be screened for signs and symptoms of COVID-19 (including questions about AND observations of signs and symptoms and temperature checks), a positive viral test for COVID-19 or currently meet the criteria for quarantine.</w:t>
      </w:r>
    </w:p>
    <w:p w:rsidR="004E12D7" w:rsidRPr="0035248C" w:rsidRDefault="004E12D7" w:rsidP="004E12D7">
      <w:pPr>
        <w:numPr>
          <w:ilvl w:val="0"/>
          <w:numId w:val="4"/>
        </w:numPr>
        <w:ind w:right="-54"/>
        <w:rPr>
          <w:rFonts w:asciiTheme="minorHAnsi" w:hAnsiTheme="minorHAnsi" w:cstheme="minorHAnsi"/>
          <w:sz w:val="23"/>
          <w:szCs w:val="23"/>
        </w:rPr>
      </w:pPr>
      <w:r w:rsidRPr="0035248C">
        <w:rPr>
          <w:rFonts w:asciiTheme="minorHAnsi" w:hAnsiTheme="minorHAnsi" w:cstheme="minorHAnsi"/>
          <w:sz w:val="23"/>
          <w:szCs w:val="23"/>
        </w:rPr>
        <w:t>Healthcare personnel(including but not limited to, physicians, physician extenders, hospice providers, laboratory and radiology staff) will be screened and observed for COVID -19 signs and symptoms (including temperature check) and instructed to perform hand hygiene, provided information on self-monitor for respiratory symptoms for 14 days after visit and notify the facility of the date of the visit and location</w:t>
      </w:r>
      <w:r w:rsidR="0035248C" w:rsidRPr="0035248C">
        <w:rPr>
          <w:rFonts w:asciiTheme="minorHAnsi" w:hAnsiTheme="minorHAnsi" w:cstheme="minorHAnsi"/>
          <w:sz w:val="23"/>
          <w:szCs w:val="23"/>
        </w:rPr>
        <w:t>.</w:t>
      </w:r>
    </w:p>
    <w:p w:rsidR="004E12D7" w:rsidRPr="0035248C" w:rsidRDefault="004E12D7" w:rsidP="004E12D7">
      <w:pPr>
        <w:numPr>
          <w:ilvl w:val="0"/>
          <w:numId w:val="4"/>
        </w:numPr>
        <w:ind w:right="-54"/>
        <w:rPr>
          <w:rFonts w:asciiTheme="minorHAnsi" w:hAnsiTheme="minorHAnsi" w:cstheme="minorHAnsi"/>
          <w:sz w:val="23"/>
          <w:szCs w:val="23"/>
        </w:rPr>
      </w:pPr>
      <w:r w:rsidRPr="0035248C">
        <w:rPr>
          <w:rFonts w:asciiTheme="minorHAnsi" w:hAnsiTheme="minorHAnsi" w:cstheme="minorHAnsi"/>
          <w:sz w:val="23"/>
          <w:szCs w:val="23"/>
        </w:rPr>
        <w:t>Supply delivery vendors will be screened,</w:t>
      </w:r>
      <w:r w:rsidR="0035248C" w:rsidRPr="0035248C">
        <w:rPr>
          <w:rFonts w:asciiTheme="minorHAnsi" w:hAnsiTheme="minorHAnsi" w:cstheme="minorHAnsi"/>
          <w:sz w:val="23"/>
          <w:szCs w:val="23"/>
        </w:rPr>
        <w:t xml:space="preserve"> </w:t>
      </w:r>
      <w:r w:rsidRPr="0035248C">
        <w:rPr>
          <w:rFonts w:asciiTheme="minorHAnsi" w:hAnsiTheme="minorHAnsi" w:cstheme="minorHAnsi"/>
          <w:sz w:val="23"/>
          <w:szCs w:val="23"/>
        </w:rPr>
        <w:t>(including respiratory signs and symptoms, and fever) instructed to perform hand hygiene, provided PPE (mask)</w:t>
      </w:r>
      <w:r w:rsidR="0035248C" w:rsidRPr="0035248C">
        <w:rPr>
          <w:rFonts w:asciiTheme="minorHAnsi" w:hAnsiTheme="minorHAnsi" w:cstheme="minorHAnsi"/>
          <w:sz w:val="23"/>
          <w:szCs w:val="23"/>
        </w:rPr>
        <w:t>.</w:t>
      </w:r>
      <w:r w:rsidRPr="0035248C">
        <w:rPr>
          <w:rFonts w:asciiTheme="minorHAnsi" w:hAnsiTheme="minorHAnsi" w:cstheme="minorHAnsi"/>
          <w:sz w:val="23"/>
          <w:szCs w:val="23"/>
        </w:rPr>
        <w:t xml:space="preserve"> If possible deliveries should be dropped at a dedicated location determined by the facility</w:t>
      </w:r>
      <w:r w:rsidR="0035248C" w:rsidRPr="0035248C">
        <w:rPr>
          <w:rFonts w:asciiTheme="minorHAnsi" w:hAnsiTheme="minorHAnsi" w:cstheme="minorHAnsi"/>
          <w:sz w:val="23"/>
          <w:szCs w:val="23"/>
        </w:rPr>
        <w:t>.</w:t>
      </w:r>
    </w:p>
    <w:p w:rsidR="00645C3B" w:rsidRPr="0035248C" w:rsidRDefault="00645C3B" w:rsidP="00645C3B">
      <w:pPr>
        <w:ind w:left="360" w:right="-54"/>
        <w:rPr>
          <w:rFonts w:asciiTheme="minorHAnsi" w:hAnsiTheme="minorHAnsi" w:cstheme="minorHAnsi"/>
          <w:b/>
          <w:sz w:val="23"/>
          <w:szCs w:val="23"/>
        </w:rPr>
      </w:pPr>
      <w:r w:rsidRPr="0035248C">
        <w:rPr>
          <w:rFonts w:asciiTheme="minorHAnsi" w:hAnsiTheme="minorHAnsi" w:cstheme="minorHAnsi"/>
          <w:b/>
          <w:sz w:val="23"/>
          <w:szCs w:val="23"/>
        </w:rPr>
        <w:t>PPE for Visitors</w:t>
      </w:r>
      <w:r w:rsidR="002E681F" w:rsidRPr="0035248C">
        <w:rPr>
          <w:rFonts w:asciiTheme="minorHAnsi" w:hAnsiTheme="minorHAnsi" w:cstheme="minorHAnsi"/>
          <w:b/>
          <w:sz w:val="23"/>
          <w:szCs w:val="23"/>
        </w:rPr>
        <w:t>:</w:t>
      </w:r>
    </w:p>
    <w:p w:rsidR="004E12D7" w:rsidRPr="0035248C" w:rsidRDefault="008516E8" w:rsidP="004E12D7">
      <w:pPr>
        <w:numPr>
          <w:ilvl w:val="0"/>
          <w:numId w:val="4"/>
        </w:numPr>
        <w:ind w:right="-54"/>
        <w:rPr>
          <w:rFonts w:asciiTheme="minorHAnsi" w:hAnsiTheme="minorHAnsi" w:cstheme="minorHAnsi"/>
          <w:sz w:val="23"/>
          <w:szCs w:val="23"/>
        </w:rPr>
      </w:pPr>
      <w:r>
        <w:rPr>
          <w:rFonts w:asciiTheme="minorHAnsi" w:hAnsiTheme="minorHAnsi" w:cstheme="minorHAnsi"/>
          <w:sz w:val="23"/>
          <w:szCs w:val="23"/>
        </w:rPr>
        <w:t xml:space="preserve"> </w:t>
      </w:r>
      <w:r w:rsidR="004E12D7" w:rsidRPr="0035248C">
        <w:rPr>
          <w:rFonts w:asciiTheme="minorHAnsi" w:hAnsiTheme="minorHAnsi" w:cstheme="minorHAnsi"/>
          <w:sz w:val="23"/>
          <w:szCs w:val="23"/>
        </w:rPr>
        <w:t>All visitors will perform ha</w:t>
      </w:r>
      <w:r w:rsidR="0035248C" w:rsidRPr="0035248C">
        <w:rPr>
          <w:rFonts w:asciiTheme="minorHAnsi" w:hAnsiTheme="minorHAnsi" w:cstheme="minorHAnsi"/>
          <w:sz w:val="23"/>
          <w:szCs w:val="23"/>
        </w:rPr>
        <w:t>nd hygiene prior to visitation.</w:t>
      </w:r>
    </w:p>
    <w:p w:rsidR="004E12D7" w:rsidRPr="0035248C" w:rsidRDefault="008516E8" w:rsidP="004E12D7">
      <w:pPr>
        <w:numPr>
          <w:ilvl w:val="0"/>
          <w:numId w:val="4"/>
        </w:numPr>
        <w:ind w:right="-54"/>
        <w:rPr>
          <w:rFonts w:asciiTheme="minorHAnsi" w:hAnsiTheme="minorHAnsi" w:cstheme="minorHAnsi"/>
          <w:sz w:val="23"/>
          <w:szCs w:val="23"/>
        </w:rPr>
      </w:pPr>
      <w:r>
        <w:rPr>
          <w:rFonts w:asciiTheme="minorHAnsi" w:hAnsiTheme="minorHAnsi" w:cstheme="minorHAnsi"/>
          <w:sz w:val="23"/>
          <w:szCs w:val="23"/>
        </w:rPr>
        <w:t xml:space="preserve"> </w:t>
      </w:r>
      <w:r w:rsidR="004E12D7" w:rsidRPr="0035248C">
        <w:rPr>
          <w:rFonts w:asciiTheme="minorHAnsi" w:hAnsiTheme="minorHAnsi" w:cstheme="minorHAnsi"/>
          <w:sz w:val="23"/>
          <w:szCs w:val="23"/>
        </w:rPr>
        <w:t>All visitor will wear a face covering or mask through-out visit excepted during the circumstances outlined below.</w:t>
      </w:r>
    </w:p>
    <w:p w:rsidR="004E12D7" w:rsidRPr="0035248C" w:rsidRDefault="004E12D7" w:rsidP="004E12D7">
      <w:pPr>
        <w:numPr>
          <w:ilvl w:val="0"/>
          <w:numId w:val="4"/>
        </w:numPr>
        <w:ind w:right="-54"/>
        <w:rPr>
          <w:rFonts w:asciiTheme="minorHAnsi" w:hAnsiTheme="minorHAnsi" w:cstheme="minorHAnsi"/>
          <w:sz w:val="23"/>
          <w:szCs w:val="23"/>
        </w:rPr>
      </w:pPr>
      <w:r w:rsidRPr="0035248C">
        <w:rPr>
          <w:rFonts w:asciiTheme="minorHAnsi" w:hAnsiTheme="minorHAnsi" w:cstheme="minorHAnsi"/>
          <w:sz w:val="23"/>
          <w:szCs w:val="23"/>
        </w:rPr>
        <w:t xml:space="preserve"> Visitors will wear facing coverings/mask and physically distance when around other residents or staff regardless of vaccination status except during the circumstances outlined below</w:t>
      </w:r>
      <w:r w:rsidR="0035248C" w:rsidRPr="0035248C">
        <w:rPr>
          <w:rFonts w:asciiTheme="minorHAnsi" w:hAnsiTheme="minorHAnsi" w:cstheme="minorHAnsi"/>
          <w:sz w:val="23"/>
          <w:szCs w:val="23"/>
        </w:rPr>
        <w:t>.</w:t>
      </w:r>
    </w:p>
    <w:p w:rsidR="0035248C" w:rsidRPr="0035248C" w:rsidRDefault="0035248C" w:rsidP="0035248C">
      <w:pPr>
        <w:ind w:right="-54"/>
        <w:rPr>
          <w:rFonts w:asciiTheme="minorHAnsi" w:hAnsiTheme="minorHAnsi" w:cstheme="minorHAnsi"/>
          <w:sz w:val="23"/>
          <w:szCs w:val="23"/>
        </w:rPr>
      </w:pPr>
    </w:p>
    <w:p w:rsidR="0035248C" w:rsidRPr="0035248C" w:rsidRDefault="0035248C" w:rsidP="0035248C">
      <w:pPr>
        <w:ind w:right="-54"/>
        <w:rPr>
          <w:rFonts w:asciiTheme="minorHAnsi" w:hAnsiTheme="minorHAnsi" w:cstheme="minorHAnsi"/>
          <w:sz w:val="23"/>
          <w:szCs w:val="23"/>
        </w:rPr>
      </w:pPr>
    </w:p>
    <w:p w:rsidR="00645C3B" w:rsidRPr="0035248C" w:rsidRDefault="00645C3B" w:rsidP="00645C3B">
      <w:pPr>
        <w:ind w:left="360" w:right="-54"/>
        <w:rPr>
          <w:rFonts w:asciiTheme="minorHAnsi" w:hAnsiTheme="minorHAnsi" w:cstheme="minorHAnsi"/>
          <w:b/>
          <w:sz w:val="23"/>
          <w:szCs w:val="23"/>
        </w:rPr>
      </w:pPr>
      <w:r w:rsidRPr="0035248C">
        <w:rPr>
          <w:rFonts w:asciiTheme="minorHAnsi" w:hAnsiTheme="minorHAnsi" w:cstheme="minorHAnsi"/>
          <w:b/>
          <w:sz w:val="23"/>
          <w:szCs w:val="23"/>
        </w:rPr>
        <w:t xml:space="preserve">Education: </w:t>
      </w:r>
    </w:p>
    <w:p w:rsidR="00645C3B" w:rsidRPr="0035248C" w:rsidRDefault="00645C3B" w:rsidP="00645C3B">
      <w:pPr>
        <w:numPr>
          <w:ilvl w:val="0"/>
          <w:numId w:val="4"/>
        </w:numPr>
        <w:ind w:right="-54"/>
        <w:rPr>
          <w:rFonts w:asciiTheme="minorHAnsi" w:hAnsiTheme="minorHAnsi" w:cstheme="minorHAnsi"/>
          <w:sz w:val="23"/>
          <w:szCs w:val="23"/>
        </w:rPr>
      </w:pPr>
      <w:r w:rsidRPr="0035248C">
        <w:rPr>
          <w:rFonts w:asciiTheme="minorHAnsi" w:hAnsiTheme="minorHAnsi" w:cstheme="minorHAnsi"/>
          <w:sz w:val="23"/>
          <w:szCs w:val="23"/>
        </w:rPr>
        <w:t>Center will follow federal and state regulations on visitation. Center will follow the core principles of COVID-19</w:t>
      </w:r>
    </w:p>
    <w:p w:rsidR="00645C3B" w:rsidRPr="0035248C" w:rsidRDefault="00645C3B" w:rsidP="00645C3B">
      <w:pPr>
        <w:numPr>
          <w:ilvl w:val="1"/>
          <w:numId w:val="4"/>
        </w:numPr>
        <w:ind w:right="-54"/>
        <w:rPr>
          <w:rFonts w:asciiTheme="minorHAnsi" w:hAnsiTheme="minorHAnsi" w:cstheme="minorHAnsi"/>
          <w:sz w:val="23"/>
          <w:szCs w:val="23"/>
        </w:rPr>
      </w:pPr>
      <w:r w:rsidRPr="0035248C">
        <w:rPr>
          <w:rFonts w:asciiTheme="minorHAnsi" w:hAnsiTheme="minorHAnsi" w:cstheme="minorHAnsi"/>
          <w:sz w:val="23"/>
          <w:szCs w:val="23"/>
        </w:rPr>
        <w:t xml:space="preserve">Screening utilizing the appropriate form (visitor/vendor/HCP/Staff) </w:t>
      </w:r>
    </w:p>
    <w:p w:rsidR="00645C3B" w:rsidRPr="0035248C" w:rsidRDefault="00645C3B" w:rsidP="00645C3B">
      <w:pPr>
        <w:numPr>
          <w:ilvl w:val="1"/>
          <w:numId w:val="4"/>
        </w:numPr>
        <w:ind w:right="-54"/>
        <w:rPr>
          <w:rFonts w:asciiTheme="minorHAnsi" w:hAnsiTheme="minorHAnsi" w:cstheme="minorHAnsi"/>
          <w:sz w:val="23"/>
          <w:szCs w:val="23"/>
        </w:rPr>
      </w:pPr>
      <w:r w:rsidRPr="0035248C">
        <w:rPr>
          <w:rFonts w:asciiTheme="minorHAnsi" w:hAnsiTheme="minorHAnsi" w:cstheme="minorHAnsi"/>
          <w:sz w:val="23"/>
          <w:szCs w:val="23"/>
        </w:rPr>
        <w:t xml:space="preserve"> Hand hygiene </w:t>
      </w:r>
    </w:p>
    <w:p w:rsidR="00645C3B" w:rsidRPr="0035248C" w:rsidRDefault="00645C3B" w:rsidP="00645C3B">
      <w:pPr>
        <w:numPr>
          <w:ilvl w:val="1"/>
          <w:numId w:val="4"/>
        </w:numPr>
        <w:ind w:right="-54"/>
        <w:rPr>
          <w:rFonts w:asciiTheme="minorHAnsi" w:hAnsiTheme="minorHAnsi" w:cstheme="minorHAnsi"/>
          <w:sz w:val="23"/>
          <w:szCs w:val="23"/>
        </w:rPr>
      </w:pPr>
      <w:r w:rsidRPr="0035248C">
        <w:rPr>
          <w:rFonts w:asciiTheme="minorHAnsi" w:hAnsiTheme="minorHAnsi" w:cstheme="minorHAnsi"/>
          <w:sz w:val="23"/>
          <w:szCs w:val="23"/>
        </w:rPr>
        <w:t xml:space="preserve"> Face covering/mask covering mouth and nose </w:t>
      </w:r>
    </w:p>
    <w:p w:rsidR="00645C3B" w:rsidRPr="0035248C" w:rsidRDefault="00645C3B" w:rsidP="00645C3B">
      <w:pPr>
        <w:numPr>
          <w:ilvl w:val="1"/>
          <w:numId w:val="4"/>
        </w:numPr>
        <w:ind w:right="-54"/>
        <w:rPr>
          <w:rFonts w:asciiTheme="minorHAnsi" w:hAnsiTheme="minorHAnsi" w:cstheme="minorHAnsi"/>
          <w:sz w:val="23"/>
          <w:szCs w:val="23"/>
        </w:rPr>
      </w:pPr>
      <w:r w:rsidRPr="0035248C">
        <w:rPr>
          <w:rFonts w:asciiTheme="minorHAnsi" w:hAnsiTheme="minorHAnsi" w:cstheme="minorHAnsi"/>
          <w:sz w:val="23"/>
          <w:szCs w:val="23"/>
        </w:rPr>
        <w:t xml:space="preserve"> Physical distancing of at least 6 feet between persons </w:t>
      </w:r>
    </w:p>
    <w:p w:rsidR="00645C3B" w:rsidRPr="0035248C" w:rsidRDefault="00645C3B" w:rsidP="00645C3B">
      <w:pPr>
        <w:numPr>
          <w:ilvl w:val="1"/>
          <w:numId w:val="4"/>
        </w:numPr>
        <w:ind w:right="-54"/>
        <w:rPr>
          <w:rFonts w:asciiTheme="minorHAnsi" w:hAnsiTheme="minorHAnsi" w:cstheme="minorHAnsi"/>
          <w:sz w:val="23"/>
          <w:szCs w:val="23"/>
        </w:rPr>
      </w:pPr>
      <w:r w:rsidRPr="0035248C">
        <w:rPr>
          <w:rFonts w:asciiTheme="minorHAnsi" w:hAnsiTheme="minorHAnsi" w:cstheme="minorHAnsi"/>
          <w:sz w:val="23"/>
          <w:szCs w:val="23"/>
        </w:rPr>
        <w:t xml:space="preserve"> Signage such as but not limited to- COVID-19 symptoms, infection control precautions, mask, specified entries and exits and routes to the dedicated visitation area(s) </w:t>
      </w:r>
    </w:p>
    <w:p w:rsidR="00645C3B" w:rsidRPr="0035248C" w:rsidRDefault="00645C3B" w:rsidP="00645C3B">
      <w:pPr>
        <w:numPr>
          <w:ilvl w:val="1"/>
          <w:numId w:val="4"/>
        </w:numPr>
        <w:ind w:right="-54"/>
        <w:rPr>
          <w:rFonts w:asciiTheme="minorHAnsi" w:hAnsiTheme="minorHAnsi" w:cstheme="minorHAnsi"/>
          <w:sz w:val="23"/>
          <w:szCs w:val="23"/>
        </w:rPr>
      </w:pPr>
      <w:r w:rsidRPr="0035248C">
        <w:rPr>
          <w:rFonts w:asciiTheme="minorHAnsi" w:hAnsiTheme="minorHAnsi" w:cstheme="minorHAnsi"/>
          <w:sz w:val="23"/>
          <w:szCs w:val="23"/>
        </w:rPr>
        <w:t xml:space="preserve"> Cleaning and disinfecting high touch surfaces in the center and in the designated visitation area(s) between visits </w:t>
      </w:r>
    </w:p>
    <w:p w:rsidR="00645C3B" w:rsidRPr="0035248C" w:rsidRDefault="00645C3B" w:rsidP="00645C3B">
      <w:pPr>
        <w:numPr>
          <w:ilvl w:val="1"/>
          <w:numId w:val="4"/>
        </w:numPr>
        <w:ind w:right="-54"/>
        <w:rPr>
          <w:rFonts w:asciiTheme="minorHAnsi" w:hAnsiTheme="minorHAnsi" w:cstheme="minorHAnsi"/>
          <w:sz w:val="23"/>
          <w:szCs w:val="23"/>
        </w:rPr>
      </w:pPr>
      <w:r w:rsidRPr="0035248C">
        <w:rPr>
          <w:rFonts w:asciiTheme="minorHAnsi" w:hAnsiTheme="minorHAnsi" w:cstheme="minorHAnsi"/>
          <w:sz w:val="23"/>
          <w:szCs w:val="23"/>
        </w:rPr>
        <w:t xml:space="preserve"> Staff PPE </w:t>
      </w:r>
    </w:p>
    <w:p w:rsidR="00645C3B" w:rsidRPr="0035248C" w:rsidRDefault="00645C3B" w:rsidP="00645C3B">
      <w:pPr>
        <w:numPr>
          <w:ilvl w:val="1"/>
          <w:numId w:val="4"/>
        </w:numPr>
        <w:ind w:right="-54"/>
        <w:rPr>
          <w:rFonts w:asciiTheme="minorHAnsi" w:hAnsiTheme="minorHAnsi" w:cstheme="minorHAnsi"/>
          <w:sz w:val="23"/>
          <w:szCs w:val="23"/>
        </w:rPr>
      </w:pPr>
      <w:r w:rsidRPr="0035248C">
        <w:rPr>
          <w:rFonts w:asciiTheme="minorHAnsi" w:hAnsiTheme="minorHAnsi" w:cstheme="minorHAnsi"/>
          <w:sz w:val="23"/>
          <w:szCs w:val="23"/>
        </w:rPr>
        <w:t xml:space="preserve"> Resident cohorting </w:t>
      </w:r>
    </w:p>
    <w:p w:rsidR="00645C3B" w:rsidRPr="0035248C" w:rsidRDefault="00645C3B" w:rsidP="00645C3B">
      <w:pPr>
        <w:numPr>
          <w:ilvl w:val="1"/>
          <w:numId w:val="4"/>
        </w:numPr>
        <w:ind w:right="-54"/>
        <w:rPr>
          <w:rFonts w:asciiTheme="minorHAnsi" w:hAnsiTheme="minorHAnsi" w:cstheme="minorHAnsi"/>
          <w:sz w:val="23"/>
          <w:szCs w:val="23"/>
        </w:rPr>
      </w:pPr>
      <w:r w:rsidRPr="0035248C">
        <w:rPr>
          <w:rFonts w:asciiTheme="minorHAnsi" w:hAnsiTheme="minorHAnsi" w:cstheme="minorHAnsi"/>
          <w:sz w:val="23"/>
          <w:szCs w:val="23"/>
        </w:rPr>
        <w:t xml:space="preserve"> Resident and staff testing as required </w:t>
      </w:r>
    </w:p>
    <w:p w:rsidR="008C07BD" w:rsidRPr="0035248C" w:rsidRDefault="00645C3B" w:rsidP="00645C3B">
      <w:pPr>
        <w:pStyle w:val="ListParagraph"/>
        <w:ind w:right="-54"/>
        <w:rPr>
          <w:rFonts w:asciiTheme="minorHAnsi" w:hAnsiTheme="minorHAnsi" w:cstheme="minorHAnsi"/>
          <w:sz w:val="23"/>
          <w:szCs w:val="23"/>
        </w:rPr>
      </w:pPr>
      <w:r w:rsidRPr="0035248C">
        <w:rPr>
          <w:rFonts w:asciiTheme="minorHAnsi" w:hAnsiTheme="minorHAnsi" w:cstheme="minorHAnsi"/>
          <w:sz w:val="23"/>
          <w:szCs w:val="23"/>
        </w:rPr>
        <w:t>Note – Visitors who are unable to adhere to the core principles of COVID-19 infection prevention should not be permitted to visit or should be asked to leave the center.</w:t>
      </w:r>
    </w:p>
    <w:p w:rsidR="008C07BD" w:rsidRPr="0035248C" w:rsidRDefault="008C07BD" w:rsidP="008C07BD">
      <w:pPr>
        <w:ind w:right="-54"/>
        <w:rPr>
          <w:rFonts w:asciiTheme="minorHAnsi" w:hAnsiTheme="minorHAnsi" w:cstheme="minorHAnsi"/>
          <w:b/>
          <w:sz w:val="23"/>
          <w:szCs w:val="23"/>
        </w:rPr>
      </w:pPr>
      <w:r w:rsidRPr="0035248C">
        <w:rPr>
          <w:rFonts w:asciiTheme="minorHAnsi" w:hAnsiTheme="minorHAnsi" w:cstheme="minorHAnsi"/>
          <w:b/>
          <w:sz w:val="23"/>
          <w:szCs w:val="23"/>
        </w:rPr>
        <w:t xml:space="preserve"> Physical Contact</w:t>
      </w:r>
    </w:p>
    <w:p w:rsidR="008C07BD" w:rsidRPr="0035248C" w:rsidRDefault="008C07BD" w:rsidP="008C07BD">
      <w:pPr>
        <w:pStyle w:val="ListParagraph"/>
        <w:numPr>
          <w:ilvl w:val="0"/>
          <w:numId w:val="4"/>
        </w:numPr>
        <w:ind w:right="-54"/>
        <w:rPr>
          <w:rFonts w:asciiTheme="minorHAnsi" w:hAnsiTheme="minorHAnsi" w:cstheme="minorHAnsi"/>
          <w:b/>
          <w:sz w:val="23"/>
          <w:szCs w:val="23"/>
        </w:rPr>
      </w:pPr>
      <w:bookmarkStart w:id="0" w:name="_GoBack"/>
      <w:bookmarkEnd w:id="0"/>
      <w:r w:rsidRPr="0035248C">
        <w:rPr>
          <w:rFonts w:asciiTheme="minorHAnsi" w:hAnsiTheme="minorHAnsi" w:cstheme="minorHAnsi"/>
          <w:sz w:val="23"/>
          <w:szCs w:val="23"/>
        </w:rPr>
        <w:t>Residents, regardless of vaccination status, can choose to not wear a face covering/mask when other residents are not present and have close contact (including touch) with their visitor</w:t>
      </w:r>
      <w:r w:rsidR="0035248C" w:rsidRPr="0035248C">
        <w:rPr>
          <w:rFonts w:asciiTheme="minorHAnsi" w:hAnsiTheme="minorHAnsi" w:cstheme="minorHAnsi"/>
          <w:sz w:val="23"/>
          <w:szCs w:val="23"/>
        </w:rPr>
        <w:t>.</w:t>
      </w:r>
      <w:r w:rsidRPr="0035248C">
        <w:rPr>
          <w:rFonts w:asciiTheme="minorHAnsi" w:hAnsiTheme="minorHAnsi" w:cstheme="minorHAnsi"/>
          <w:sz w:val="23"/>
          <w:szCs w:val="23"/>
        </w:rPr>
        <w:t xml:space="preserve"> </w:t>
      </w:r>
    </w:p>
    <w:p w:rsidR="008C07BD" w:rsidRPr="0035248C" w:rsidRDefault="008C07BD" w:rsidP="008C07BD">
      <w:pPr>
        <w:pStyle w:val="ListParagraph"/>
        <w:numPr>
          <w:ilvl w:val="1"/>
          <w:numId w:val="4"/>
        </w:numPr>
        <w:ind w:right="-54"/>
        <w:rPr>
          <w:rFonts w:asciiTheme="minorHAnsi" w:hAnsiTheme="minorHAnsi" w:cstheme="minorHAnsi"/>
          <w:b/>
          <w:sz w:val="23"/>
          <w:szCs w:val="23"/>
        </w:rPr>
      </w:pPr>
      <w:r w:rsidRPr="0035248C">
        <w:rPr>
          <w:rFonts w:asciiTheme="minorHAnsi" w:hAnsiTheme="minorHAnsi" w:cstheme="minorHAnsi"/>
          <w:sz w:val="23"/>
          <w:szCs w:val="23"/>
        </w:rPr>
        <w:t xml:space="preserve"> Residents/resident representative and their visitors, who are not up-to-date with all recommended COVID-19 vaccine doses will be advised of the risk of physical contact prior to the visit.</w:t>
      </w:r>
    </w:p>
    <w:p w:rsidR="008C07BD" w:rsidRPr="0035248C" w:rsidRDefault="008C07BD" w:rsidP="008C07BD">
      <w:pPr>
        <w:ind w:right="-54"/>
        <w:rPr>
          <w:rFonts w:asciiTheme="minorHAnsi" w:hAnsiTheme="minorHAnsi" w:cstheme="minorHAnsi"/>
          <w:b/>
          <w:sz w:val="23"/>
          <w:szCs w:val="23"/>
        </w:rPr>
      </w:pPr>
      <w:r w:rsidRPr="0035248C">
        <w:rPr>
          <w:rFonts w:asciiTheme="minorHAnsi" w:hAnsiTheme="minorHAnsi" w:cstheme="minorHAnsi"/>
          <w:b/>
          <w:sz w:val="23"/>
          <w:szCs w:val="23"/>
        </w:rPr>
        <w:t xml:space="preserve">Designation of a Staff Member: </w:t>
      </w:r>
    </w:p>
    <w:p w:rsidR="008C07BD" w:rsidRPr="0035248C" w:rsidRDefault="002E681F" w:rsidP="008C07BD">
      <w:pPr>
        <w:pStyle w:val="ListParagraph"/>
        <w:numPr>
          <w:ilvl w:val="0"/>
          <w:numId w:val="4"/>
        </w:numPr>
        <w:ind w:right="-54"/>
        <w:rPr>
          <w:rFonts w:asciiTheme="minorHAnsi" w:hAnsiTheme="minorHAnsi" w:cstheme="minorHAnsi"/>
          <w:b/>
          <w:sz w:val="23"/>
          <w:szCs w:val="23"/>
        </w:rPr>
      </w:pPr>
      <w:r w:rsidRPr="0035248C">
        <w:rPr>
          <w:rFonts w:asciiTheme="minorHAnsi" w:hAnsiTheme="minorHAnsi" w:cstheme="minorHAnsi"/>
          <w:sz w:val="23"/>
          <w:szCs w:val="23"/>
        </w:rPr>
        <w:t xml:space="preserve">Center will designate a staff member to serve as the infection preventionist and will oversee and ensure staff adhere to the policies and procedures of the center. </w:t>
      </w:r>
    </w:p>
    <w:p w:rsidR="0073663B" w:rsidRPr="00C378EE" w:rsidRDefault="0073663B" w:rsidP="003357CD">
      <w:pPr>
        <w:pStyle w:val="Header"/>
        <w:tabs>
          <w:tab w:val="left" w:pos="9900"/>
        </w:tabs>
        <w:jc w:val="both"/>
        <w:rPr>
          <w:rFonts w:cstheme="minorHAnsi"/>
          <w:sz w:val="23"/>
          <w:szCs w:val="23"/>
        </w:rPr>
      </w:pPr>
    </w:p>
    <w:p w:rsidR="0073663B" w:rsidRPr="00C378EE" w:rsidRDefault="0073663B" w:rsidP="003357CD">
      <w:pPr>
        <w:pStyle w:val="Header"/>
        <w:tabs>
          <w:tab w:val="left" w:pos="9900"/>
        </w:tabs>
        <w:jc w:val="both"/>
        <w:rPr>
          <w:rFonts w:cstheme="minorHAnsi"/>
          <w:sz w:val="23"/>
          <w:szCs w:val="23"/>
        </w:rPr>
      </w:pPr>
    </w:p>
    <w:p w:rsidR="0073663B" w:rsidRPr="00C378EE" w:rsidRDefault="0073663B" w:rsidP="003357CD">
      <w:pPr>
        <w:pStyle w:val="Header"/>
        <w:tabs>
          <w:tab w:val="left" w:pos="9900"/>
        </w:tabs>
        <w:jc w:val="both"/>
        <w:rPr>
          <w:rFonts w:cstheme="minorHAnsi"/>
          <w:sz w:val="23"/>
          <w:szCs w:val="23"/>
        </w:rPr>
      </w:pPr>
    </w:p>
    <w:p w:rsidR="0073663B" w:rsidRPr="00C378EE" w:rsidRDefault="0073663B" w:rsidP="003357CD">
      <w:pPr>
        <w:pStyle w:val="Header"/>
        <w:tabs>
          <w:tab w:val="left" w:pos="9900"/>
        </w:tabs>
        <w:jc w:val="both"/>
        <w:rPr>
          <w:rFonts w:cs="Times New Roman"/>
          <w:sz w:val="23"/>
          <w:szCs w:val="23"/>
        </w:rPr>
      </w:pPr>
    </w:p>
    <w:sectPr w:rsidR="0073663B" w:rsidRPr="00C378EE" w:rsidSect="00BB5B80">
      <w:headerReference w:type="default" r:id="rId7"/>
      <w:footerReference w:type="default" r:id="rId8"/>
      <w:pgSz w:w="12240" w:h="15840"/>
      <w:pgMar w:top="288"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0D3" w:rsidRDefault="005320D3" w:rsidP="005824FD">
      <w:r>
        <w:separator/>
      </w:r>
    </w:p>
  </w:endnote>
  <w:endnote w:type="continuationSeparator" w:id="0">
    <w:p w:rsidR="005320D3" w:rsidRDefault="005320D3" w:rsidP="00582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4932" w:type="pct"/>
      <w:tblLook w:val="04A0" w:firstRow="1" w:lastRow="0" w:firstColumn="1" w:lastColumn="0" w:noHBand="0" w:noVBand="1"/>
    </w:tblPr>
    <w:tblGrid>
      <w:gridCol w:w="9233"/>
    </w:tblGrid>
    <w:tr w:rsidR="005824FD" w:rsidTr="00FB2954">
      <w:trPr>
        <w:trHeight w:val="151"/>
      </w:trPr>
      <w:tc>
        <w:tcPr>
          <w:tcW w:w="5000" w:type="pct"/>
          <w:tcBorders>
            <w:bottom w:val="single" w:sz="4" w:space="0" w:color="4F81BD" w:themeColor="accent1"/>
          </w:tcBorders>
        </w:tcPr>
        <w:p w:rsidR="005824FD" w:rsidRDefault="005824FD" w:rsidP="00FB2954">
          <w:pPr>
            <w:pStyle w:val="Header"/>
            <w:rPr>
              <w:rFonts w:asciiTheme="majorHAnsi" w:eastAsiaTheme="majorEastAsia" w:hAnsiTheme="majorHAnsi" w:cstheme="majorBidi"/>
              <w:b/>
              <w:bCs/>
            </w:rPr>
          </w:pPr>
        </w:p>
      </w:tc>
    </w:tr>
    <w:tr w:rsidR="005824FD" w:rsidTr="00FB2954">
      <w:trPr>
        <w:trHeight w:val="150"/>
      </w:trPr>
      <w:tc>
        <w:tcPr>
          <w:tcW w:w="5000" w:type="pct"/>
          <w:tcBorders>
            <w:top w:val="single" w:sz="4" w:space="0" w:color="4F81BD" w:themeColor="accent1"/>
          </w:tcBorders>
        </w:tcPr>
        <w:p w:rsidR="005824FD" w:rsidRDefault="005824FD" w:rsidP="00FB2954">
          <w:pPr>
            <w:pStyle w:val="Header"/>
            <w:jc w:val="both"/>
            <w:rPr>
              <w:rFonts w:asciiTheme="majorHAnsi" w:eastAsiaTheme="majorEastAsia" w:hAnsiTheme="majorHAnsi" w:cstheme="majorBidi"/>
              <w:b/>
              <w:bCs/>
            </w:rPr>
          </w:pPr>
          <w:r>
            <w:rPr>
              <w:sz w:val="20"/>
              <w:szCs w:val="20"/>
            </w:rPr>
            <w:t xml:space="preserve">                                                                                                                                                                                 Page </w:t>
          </w:r>
          <w:r>
            <w:rPr>
              <w:sz w:val="24"/>
              <w:szCs w:val="24"/>
            </w:rPr>
            <w:fldChar w:fldCharType="begin"/>
          </w:r>
          <w:r>
            <w:instrText xml:space="preserve"> PAGE   \* MERGEFORMAT </w:instrText>
          </w:r>
          <w:r>
            <w:rPr>
              <w:sz w:val="24"/>
              <w:szCs w:val="24"/>
            </w:rPr>
            <w:fldChar w:fldCharType="separate"/>
          </w:r>
          <w:r w:rsidR="008516E8" w:rsidRPr="008516E8">
            <w:rPr>
              <w:noProof/>
              <w:sz w:val="20"/>
              <w:szCs w:val="20"/>
            </w:rPr>
            <w:t>4</w:t>
          </w:r>
          <w:r>
            <w:rPr>
              <w:noProof/>
              <w:sz w:val="20"/>
              <w:szCs w:val="20"/>
            </w:rPr>
            <w:fldChar w:fldCharType="end"/>
          </w:r>
          <w:r>
            <w:rPr>
              <w:sz w:val="20"/>
              <w:szCs w:val="20"/>
            </w:rPr>
            <w:t xml:space="preserve"> of </w:t>
          </w:r>
          <w:fldSimple w:instr=" NUMPAGES   \* MERGEFORMAT ">
            <w:r w:rsidR="008516E8" w:rsidRPr="008516E8">
              <w:rPr>
                <w:noProof/>
                <w:sz w:val="20"/>
                <w:szCs w:val="20"/>
              </w:rPr>
              <w:t>4</w:t>
            </w:r>
          </w:fldSimple>
        </w:p>
      </w:tc>
    </w:tr>
  </w:tbl>
  <w:p w:rsidR="005824FD" w:rsidRDefault="005824FD" w:rsidP="005824FD">
    <w:pPr>
      <w:pStyle w:val="Footer"/>
      <w:jc w:val="center"/>
      <w:rPr>
        <w:sz w:val="20"/>
        <w:szCs w:val="20"/>
      </w:rPr>
    </w:pPr>
  </w:p>
  <w:p w:rsidR="005824FD" w:rsidRPr="003F3186" w:rsidRDefault="005824FD" w:rsidP="005824FD">
    <w:pPr>
      <w:pStyle w:val="Footer"/>
      <w:jc w:val="center"/>
      <w:rPr>
        <w:sz w:val="12"/>
        <w:szCs w:val="12"/>
      </w:rPr>
    </w:pPr>
  </w:p>
  <w:p w:rsidR="005824FD" w:rsidRPr="004A4952" w:rsidRDefault="005824FD" w:rsidP="005824FD">
    <w:pPr>
      <w:pStyle w:val="Footer"/>
      <w:jc w:val="center"/>
      <w:rPr>
        <w:sz w:val="20"/>
        <w:szCs w:val="20"/>
      </w:rPr>
    </w:pPr>
    <w:r w:rsidRPr="004A4952">
      <w:rPr>
        <w:sz w:val="20"/>
        <w:szCs w:val="20"/>
      </w:rPr>
      <w:t>Proprietary Restricted.</w:t>
    </w:r>
  </w:p>
  <w:p w:rsidR="005824FD" w:rsidRDefault="005824FD" w:rsidP="005824FD">
    <w:pPr>
      <w:pStyle w:val="Footer"/>
      <w:jc w:val="center"/>
      <w:rPr>
        <w:sz w:val="20"/>
        <w:szCs w:val="20"/>
      </w:rPr>
    </w:pPr>
    <w:r w:rsidRPr="004A4952">
      <w:rPr>
        <w:sz w:val="20"/>
        <w:szCs w:val="20"/>
      </w:rPr>
      <w:t>Unauthorized Duplication or Distribution is Prohibited.</w:t>
    </w:r>
  </w:p>
  <w:p w:rsidR="005824FD" w:rsidRDefault="00582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0D3" w:rsidRDefault="005320D3" w:rsidP="005824FD">
      <w:r>
        <w:separator/>
      </w:r>
    </w:p>
  </w:footnote>
  <w:footnote w:type="continuationSeparator" w:id="0">
    <w:p w:rsidR="005320D3" w:rsidRDefault="005320D3" w:rsidP="00582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E1E" w:rsidRDefault="005824FD" w:rsidP="00194A28">
    <w:pPr>
      <w:jc w:val="center"/>
      <w:rPr>
        <w:b/>
        <w:sz w:val="36"/>
        <w:szCs w:val="36"/>
      </w:rPr>
    </w:pPr>
    <w:r w:rsidRPr="005B5610">
      <w:rPr>
        <w:b/>
        <w:sz w:val="36"/>
        <w:szCs w:val="36"/>
      </w:rPr>
      <w:t>Policies and Procedures</w:t>
    </w:r>
  </w:p>
  <w:p w:rsidR="00194A28" w:rsidRPr="00194A28" w:rsidRDefault="00194A28" w:rsidP="00194A28">
    <w:pPr>
      <w:jc w:val="cente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
      <w:gridCol w:w="691"/>
      <w:gridCol w:w="4011"/>
      <w:gridCol w:w="1941"/>
      <w:gridCol w:w="1711"/>
    </w:tblGrid>
    <w:tr w:rsidR="005419EC" w:rsidRPr="005419EC" w:rsidTr="00C70E70">
      <w:tc>
        <w:tcPr>
          <w:tcW w:w="1008" w:type="dxa"/>
        </w:tcPr>
        <w:p w:rsidR="00194A28" w:rsidRPr="00BB5B80" w:rsidRDefault="00194A28" w:rsidP="00C70E70">
          <w:pPr>
            <w:tabs>
              <w:tab w:val="left" w:pos="720"/>
            </w:tabs>
            <w:rPr>
              <w:rFonts w:asciiTheme="minorHAnsi" w:hAnsiTheme="minorHAnsi" w:cstheme="minorHAnsi"/>
              <w:bCs/>
              <w:sz w:val="22"/>
              <w:szCs w:val="22"/>
            </w:rPr>
          </w:pPr>
          <w:r w:rsidRPr="00BB5B80">
            <w:rPr>
              <w:rFonts w:asciiTheme="minorHAnsi" w:hAnsiTheme="minorHAnsi" w:cstheme="minorHAnsi"/>
              <w:bCs/>
              <w:sz w:val="22"/>
              <w:szCs w:val="22"/>
            </w:rPr>
            <w:t>Subject:</w:t>
          </w:r>
        </w:p>
      </w:tc>
      <w:tc>
        <w:tcPr>
          <w:tcW w:w="4860" w:type="dxa"/>
          <w:gridSpan w:val="2"/>
        </w:tcPr>
        <w:p w:rsidR="00194A28" w:rsidRPr="00BB5B80" w:rsidRDefault="00C64604" w:rsidP="0045591F">
          <w:pPr>
            <w:tabs>
              <w:tab w:val="left" w:pos="0"/>
            </w:tabs>
            <w:rPr>
              <w:rFonts w:asciiTheme="minorHAnsi" w:hAnsiTheme="minorHAnsi" w:cstheme="minorHAnsi"/>
              <w:sz w:val="22"/>
              <w:szCs w:val="22"/>
            </w:rPr>
          </w:pPr>
          <w:r w:rsidRPr="00BB5B80">
            <w:rPr>
              <w:rFonts w:asciiTheme="minorHAnsi" w:hAnsiTheme="minorHAnsi" w:cstheme="minorHAnsi"/>
              <w:sz w:val="22"/>
              <w:szCs w:val="22"/>
            </w:rPr>
            <w:t>Access and Visitation</w:t>
          </w:r>
          <w:r w:rsidR="00D93070">
            <w:rPr>
              <w:rFonts w:asciiTheme="minorHAnsi" w:hAnsiTheme="minorHAnsi" w:cstheme="minorHAnsi"/>
              <w:sz w:val="22"/>
              <w:szCs w:val="22"/>
            </w:rPr>
            <w:t xml:space="preserve"> </w:t>
          </w:r>
        </w:p>
      </w:tc>
      <w:tc>
        <w:tcPr>
          <w:tcW w:w="1980" w:type="dxa"/>
        </w:tcPr>
        <w:p w:rsidR="00194A28" w:rsidRPr="00BB5B80" w:rsidRDefault="00194A28" w:rsidP="00BB5B80">
          <w:pPr>
            <w:tabs>
              <w:tab w:val="left" w:pos="720"/>
            </w:tabs>
            <w:ind w:left="-105"/>
            <w:rPr>
              <w:rFonts w:asciiTheme="minorHAnsi" w:hAnsiTheme="minorHAnsi" w:cstheme="minorHAnsi"/>
              <w:bCs/>
              <w:sz w:val="22"/>
              <w:szCs w:val="22"/>
            </w:rPr>
          </w:pPr>
          <w:r w:rsidRPr="00BB5B80">
            <w:rPr>
              <w:rFonts w:asciiTheme="minorHAnsi" w:hAnsiTheme="minorHAnsi" w:cstheme="minorHAnsi"/>
              <w:bCs/>
              <w:sz w:val="22"/>
              <w:szCs w:val="22"/>
            </w:rPr>
            <w:t>Document Name:</w:t>
          </w:r>
        </w:p>
      </w:tc>
      <w:tc>
        <w:tcPr>
          <w:tcW w:w="1728" w:type="dxa"/>
        </w:tcPr>
        <w:p w:rsidR="00194A28" w:rsidRPr="00BB5B80" w:rsidRDefault="00B562CC" w:rsidP="00A102C2">
          <w:pPr>
            <w:tabs>
              <w:tab w:val="left" w:pos="720"/>
            </w:tabs>
            <w:rPr>
              <w:rFonts w:asciiTheme="minorHAnsi" w:hAnsiTheme="minorHAnsi" w:cstheme="minorHAnsi"/>
              <w:bCs/>
              <w:sz w:val="22"/>
              <w:szCs w:val="22"/>
            </w:rPr>
          </w:pPr>
          <w:r w:rsidRPr="00BB5B80">
            <w:rPr>
              <w:rFonts w:asciiTheme="minorHAnsi" w:hAnsiTheme="minorHAnsi" w:cstheme="minorHAnsi"/>
              <w:bCs/>
              <w:sz w:val="22"/>
              <w:szCs w:val="22"/>
            </w:rPr>
            <w:t>N-130</w:t>
          </w:r>
        </w:p>
      </w:tc>
    </w:tr>
    <w:tr w:rsidR="00194A28" w:rsidRPr="005419EC" w:rsidTr="00C70E70">
      <w:trPr>
        <w:trHeight w:hRule="exact" w:val="144"/>
      </w:trPr>
      <w:tc>
        <w:tcPr>
          <w:tcW w:w="9576" w:type="dxa"/>
          <w:gridSpan w:val="5"/>
        </w:tcPr>
        <w:p w:rsidR="00194A28" w:rsidRPr="00BB5B80" w:rsidRDefault="00194A28" w:rsidP="00A102C2">
          <w:pPr>
            <w:tabs>
              <w:tab w:val="left" w:pos="720"/>
            </w:tabs>
            <w:rPr>
              <w:rFonts w:asciiTheme="minorHAnsi" w:hAnsiTheme="minorHAnsi" w:cstheme="minorHAnsi"/>
              <w:bCs/>
              <w:sz w:val="22"/>
              <w:szCs w:val="22"/>
            </w:rPr>
          </w:pPr>
        </w:p>
      </w:tc>
    </w:tr>
    <w:tr w:rsidR="00194A28" w:rsidRPr="005419EC" w:rsidTr="00882CB4">
      <w:trPr>
        <w:trHeight w:val="567"/>
      </w:trPr>
      <w:tc>
        <w:tcPr>
          <w:tcW w:w="1728" w:type="dxa"/>
          <w:gridSpan w:val="2"/>
        </w:tcPr>
        <w:p w:rsidR="00194A28" w:rsidRPr="00BB5B80" w:rsidRDefault="00194A28" w:rsidP="00C70E70">
          <w:pPr>
            <w:rPr>
              <w:rFonts w:asciiTheme="minorHAnsi" w:hAnsiTheme="minorHAnsi" w:cstheme="minorHAnsi"/>
              <w:sz w:val="22"/>
              <w:szCs w:val="22"/>
            </w:rPr>
          </w:pPr>
          <w:r w:rsidRPr="00BB5B80">
            <w:rPr>
              <w:rFonts w:asciiTheme="minorHAnsi" w:hAnsiTheme="minorHAnsi" w:cstheme="minorHAnsi"/>
              <w:sz w:val="22"/>
              <w:szCs w:val="22"/>
            </w:rPr>
            <w:t>Effective Date:</w:t>
          </w:r>
        </w:p>
      </w:tc>
      <w:tc>
        <w:tcPr>
          <w:tcW w:w="4140" w:type="dxa"/>
        </w:tcPr>
        <w:p w:rsidR="00194A28" w:rsidRPr="00BB5B80" w:rsidRDefault="00BB5B80" w:rsidP="00BB5B80">
          <w:pPr>
            <w:ind w:left="-195" w:firstLine="90"/>
            <w:rPr>
              <w:rFonts w:asciiTheme="minorHAnsi" w:hAnsiTheme="minorHAnsi" w:cstheme="minorHAnsi"/>
              <w:sz w:val="22"/>
              <w:szCs w:val="22"/>
            </w:rPr>
          </w:pPr>
          <w:r w:rsidRPr="00BB5B80">
            <w:rPr>
              <w:rFonts w:asciiTheme="minorHAnsi" w:hAnsiTheme="minorHAnsi" w:cstheme="minorHAnsi"/>
              <w:sz w:val="22"/>
              <w:szCs w:val="22"/>
            </w:rPr>
            <w:t>9/</w:t>
          </w:r>
          <w:r w:rsidR="0073663B" w:rsidRPr="00BB5B80">
            <w:rPr>
              <w:rFonts w:asciiTheme="minorHAnsi" w:hAnsiTheme="minorHAnsi" w:cstheme="minorHAnsi"/>
              <w:sz w:val="22"/>
              <w:szCs w:val="22"/>
            </w:rPr>
            <w:t>14/2017</w:t>
          </w:r>
        </w:p>
      </w:tc>
      <w:tc>
        <w:tcPr>
          <w:tcW w:w="1980" w:type="dxa"/>
        </w:tcPr>
        <w:p w:rsidR="00194A28" w:rsidRPr="00BB5B80" w:rsidRDefault="00194A28" w:rsidP="00882CB4">
          <w:pPr>
            <w:rPr>
              <w:rFonts w:asciiTheme="minorHAnsi" w:hAnsiTheme="minorHAnsi" w:cstheme="minorHAnsi"/>
              <w:sz w:val="22"/>
              <w:szCs w:val="22"/>
            </w:rPr>
          </w:pPr>
          <w:r w:rsidRPr="00BB5B80">
            <w:rPr>
              <w:rFonts w:asciiTheme="minorHAnsi" w:hAnsiTheme="minorHAnsi" w:cstheme="minorHAnsi"/>
              <w:sz w:val="22"/>
              <w:szCs w:val="22"/>
            </w:rPr>
            <w:t xml:space="preserve">Revision </w:t>
          </w:r>
          <w:r w:rsidR="00D93070">
            <w:rPr>
              <w:rFonts w:asciiTheme="minorHAnsi" w:hAnsiTheme="minorHAnsi" w:cstheme="minorHAnsi"/>
              <w:sz w:val="22"/>
              <w:szCs w:val="22"/>
            </w:rPr>
            <w:t xml:space="preserve">Date:  </w:t>
          </w:r>
        </w:p>
      </w:tc>
      <w:tc>
        <w:tcPr>
          <w:tcW w:w="1728" w:type="dxa"/>
        </w:tcPr>
        <w:p w:rsidR="00194A28" w:rsidRDefault="00882CB4" w:rsidP="00A102C2">
          <w:r>
            <w:t>04/07/2022</w:t>
          </w:r>
        </w:p>
        <w:p w:rsidR="009F4D2B" w:rsidRPr="005419EC" w:rsidRDefault="009F4D2B" w:rsidP="00A102C2">
          <w:r>
            <w:t>7/28/2022</w:t>
          </w:r>
        </w:p>
      </w:tc>
    </w:tr>
  </w:tbl>
  <w:p w:rsidR="00194A28" w:rsidRPr="00194A28" w:rsidRDefault="00194A28" w:rsidP="00194A28">
    <w:pPr>
      <w:jc w:val="center"/>
      <w:rPr>
        <w:b/>
        <w:sz w:val="2"/>
        <w:szCs w:val="2"/>
      </w:rPr>
    </w:pPr>
  </w:p>
  <w:tbl>
    <w:tblPr>
      <w:tblpPr w:leftFromText="187" w:rightFromText="187" w:vertAnchor="text" w:tblpY="1"/>
      <w:tblW w:w="5000" w:type="pct"/>
      <w:tblLook w:val="04A0" w:firstRow="1" w:lastRow="0" w:firstColumn="1" w:lastColumn="0" w:noHBand="0" w:noVBand="1"/>
    </w:tblPr>
    <w:tblGrid>
      <w:gridCol w:w="9360"/>
    </w:tblGrid>
    <w:tr w:rsidR="005824FD" w:rsidTr="00BB5B80">
      <w:trPr>
        <w:trHeight w:val="80"/>
      </w:trPr>
      <w:tc>
        <w:tcPr>
          <w:tcW w:w="5000" w:type="pct"/>
          <w:tcBorders>
            <w:bottom w:val="single" w:sz="4" w:space="0" w:color="4F81BD" w:themeColor="accent1"/>
          </w:tcBorders>
        </w:tcPr>
        <w:p w:rsidR="005824FD" w:rsidRDefault="005824FD" w:rsidP="00FB2954">
          <w:pPr>
            <w:pStyle w:val="Header"/>
            <w:rPr>
              <w:rFonts w:asciiTheme="majorHAnsi" w:eastAsiaTheme="majorEastAsia" w:hAnsiTheme="majorHAnsi" w:cstheme="majorBidi"/>
              <w:b/>
              <w:bCs/>
            </w:rPr>
          </w:pPr>
        </w:p>
      </w:tc>
    </w:tr>
    <w:tr w:rsidR="005824FD" w:rsidTr="00194A28">
      <w:trPr>
        <w:trHeight w:val="196"/>
      </w:trPr>
      <w:tc>
        <w:tcPr>
          <w:tcW w:w="5000" w:type="pct"/>
          <w:tcBorders>
            <w:top w:val="single" w:sz="4" w:space="0" w:color="4F81BD" w:themeColor="accent1"/>
          </w:tcBorders>
        </w:tcPr>
        <w:p w:rsidR="005824FD" w:rsidRPr="006D26C2" w:rsidRDefault="005824FD" w:rsidP="00FB2954">
          <w:pPr>
            <w:pStyle w:val="Header"/>
            <w:jc w:val="both"/>
            <w:rPr>
              <w:rFonts w:asciiTheme="majorHAnsi" w:eastAsiaTheme="majorEastAsia" w:hAnsiTheme="majorHAnsi" w:cstheme="majorBidi"/>
              <w:b/>
              <w:bCs/>
              <w:sz w:val="16"/>
              <w:szCs w:val="16"/>
            </w:rPr>
          </w:pPr>
        </w:p>
      </w:tc>
    </w:tr>
  </w:tbl>
  <w:p w:rsidR="005824FD" w:rsidRDefault="00582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43056"/>
    <w:multiLevelType w:val="hybridMultilevel"/>
    <w:tmpl w:val="080611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B55345"/>
    <w:multiLevelType w:val="hybridMultilevel"/>
    <w:tmpl w:val="5E2293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45275"/>
    <w:multiLevelType w:val="hybridMultilevel"/>
    <w:tmpl w:val="D054D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F82511"/>
    <w:multiLevelType w:val="hybridMultilevel"/>
    <w:tmpl w:val="9454D4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176C0A"/>
    <w:multiLevelType w:val="hybridMultilevel"/>
    <w:tmpl w:val="2E1A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826"/>
    <w:rsid w:val="000274FF"/>
    <w:rsid w:val="0005469C"/>
    <w:rsid w:val="00166E25"/>
    <w:rsid w:val="00194A28"/>
    <w:rsid w:val="002E681F"/>
    <w:rsid w:val="003309F1"/>
    <w:rsid w:val="003357CD"/>
    <w:rsid w:val="0034246D"/>
    <w:rsid w:val="0035248C"/>
    <w:rsid w:val="0036614E"/>
    <w:rsid w:val="00386531"/>
    <w:rsid w:val="003C5826"/>
    <w:rsid w:val="0041257E"/>
    <w:rsid w:val="0045591F"/>
    <w:rsid w:val="004E12D7"/>
    <w:rsid w:val="005320D3"/>
    <w:rsid w:val="005419EC"/>
    <w:rsid w:val="005824FD"/>
    <w:rsid w:val="00583F63"/>
    <w:rsid w:val="00645C3B"/>
    <w:rsid w:val="006920B4"/>
    <w:rsid w:val="006F025C"/>
    <w:rsid w:val="006F5F79"/>
    <w:rsid w:val="0073663B"/>
    <w:rsid w:val="00767874"/>
    <w:rsid w:val="007B33BC"/>
    <w:rsid w:val="007D4CE0"/>
    <w:rsid w:val="008160E3"/>
    <w:rsid w:val="00843E1E"/>
    <w:rsid w:val="008516E8"/>
    <w:rsid w:val="00882CB4"/>
    <w:rsid w:val="008B5832"/>
    <w:rsid w:val="008C07BD"/>
    <w:rsid w:val="009307F2"/>
    <w:rsid w:val="00946DDA"/>
    <w:rsid w:val="00955E7F"/>
    <w:rsid w:val="009670CF"/>
    <w:rsid w:val="009B535A"/>
    <w:rsid w:val="009F4D2B"/>
    <w:rsid w:val="00B21C84"/>
    <w:rsid w:val="00B562CC"/>
    <w:rsid w:val="00B641CB"/>
    <w:rsid w:val="00BB5B80"/>
    <w:rsid w:val="00BE18CA"/>
    <w:rsid w:val="00C0722B"/>
    <w:rsid w:val="00C34A8D"/>
    <w:rsid w:val="00C378EE"/>
    <w:rsid w:val="00C64604"/>
    <w:rsid w:val="00C70E70"/>
    <w:rsid w:val="00C87A93"/>
    <w:rsid w:val="00CF5AA3"/>
    <w:rsid w:val="00D0254C"/>
    <w:rsid w:val="00D93070"/>
    <w:rsid w:val="00DA7840"/>
    <w:rsid w:val="00DB63B4"/>
    <w:rsid w:val="00E24769"/>
    <w:rsid w:val="00EB6162"/>
    <w:rsid w:val="00EC0271"/>
    <w:rsid w:val="00F952C3"/>
    <w:rsid w:val="00FC43E6"/>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45312"/>
  <w15:docId w15:val="{BED169A1-822E-47DB-84AD-946F591F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2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24F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824FD"/>
  </w:style>
  <w:style w:type="paragraph" w:styleId="Footer">
    <w:name w:val="footer"/>
    <w:basedOn w:val="Normal"/>
    <w:link w:val="FooterChar"/>
    <w:uiPriority w:val="99"/>
    <w:unhideWhenUsed/>
    <w:rsid w:val="005824F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824FD"/>
  </w:style>
  <w:style w:type="table" w:styleId="TableGrid">
    <w:name w:val="Table Grid"/>
    <w:basedOn w:val="TableNormal"/>
    <w:rsid w:val="006F025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F952C3"/>
    <w:pPr>
      <w:jc w:val="center"/>
    </w:pPr>
    <w:rPr>
      <w:b/>
      <w:sz w:val="32"/>
      <w:szCs w:val="20"/>
    </w:rPr>
  </w:style>
  <w:style w:type="character" w:customStyle="1" w:styleId="SubtitleChar">
    <w:name w:val="Subtitle Char"/>
    <w:basedOn w:val="DefaultParagraphFont"/>
    <w:link w:val="Subtitle"/>
    <w:rsid w:val="00F952C3"/>
    <w:rPr>
      <w:rFonts w:ascii="Times New Roman" w:eastAsia="Times New Roman" w:hAnsi="Times New Roman" w:cs="Times New Roman"/>
      <w:b/>
      <w:sz w:val="32"/>
      <w:szCs w:val="20"/>
    </w:rPr>
  </w:style>
  <w:style w:type="character" w:styleId="Hyperlink">
    <w:name w:val="Hyperlink"/>
    <w:basedOn w:val="DefaultParagraphFont"/>
    <w:uiPriority w:val="99"/>
    <w:semiHidden/>
    <w:unhideWhenUsed/>
    <w:rsid w:val="003357CD"/>
    <w:rPr>
      <w:rFonts w:cs="Times New Roman"/>
      <w:color w:val="0000FF"/>
      <w:u w:val="single"/>
    </w:rPr>
  </w:style>
  <w:style w:type="paragraph" w:styleId="ListParagraph">
    <w:name w:val="List Paragraph"/>
    <w:basedOn w:val="Normal"/>
    <w:uiPriority w:val="34"/>
    <w:qFormat/>
    <w:rsid w:val="003357CD"/>
    <w:pPr>
      <w:ind w:left="720"/>
      <w:contextualSpacing/>
    </w:pPr>
  </w:style>
  <w:style w:type="paragraph" w:customStyle="1" w:styleId="Default">
    <w:name w:val="Default"/>
    <w:rsid w:val="00CF5AA3"/>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93070"/>
    <w:rPr>
      <w:sz w:val="16"/>
      <w:szCs w:val="16"/>
    </w:rPr>
  </w:style>
  <w:style w:type="paragraph" w:styleId="CommentText">
    <w:name w:val="annotation text"/>
    <w:basedOn w:val="Normal"/>
    <w:link w:val="CommentTextChar"/>
    <w:uiPriority w:val="99"/>
    <w:semiHidden/>
    <w:unhideWhenUsed/>
    <w:rsid w:val="00D93070"/>
    <w:rPr>
      <w:sz w:val="20"/>
      <w:szCs w:val="20"/>
    </w:rPr>
  </w:style>
  <w:style w:type="character" w:customStyle="1" w:styleId="CommentTextChar">
    <w:name w:val="Comment Text Char"/>
    <w:basedOn w:val="DefaultParagraphFont"/>
    <w:link w:val="CommentText"/>
    <w:uiPriority w:val="99"/>
    <w:semiHidden/>
    <w:rsid w:val="00D9307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3070"/>
    <w:rPr>
      <w:b/>
      <w:bCs/>
    </w:rPr>
  </w:style>
  <w:style w:type="character" w:customStyle="1" w:styleId="CommentSubjectChar">
    <w:name w:val="Comment Subject Char"/>
    <w:basedOn w:val="CommentTextChar"/>
    <w:link w:val="CommentSubject"/>
    <w:uiPriority w:val="99"/>
    <w:semiHidden/>
    <w:rsid w:val="00D9307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930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07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57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X:\$Project\AppsTeam\PandP\TestTemplate\New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NewTemplate</Template>
  <TotalTime>5</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Consulate Health Care</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J. Gabos</dc:creator>
  <cp:lastModifiedBy>Mack, Debra L</cp:lastModifiedBy>
  <cp:revision>6</cp:revision>
  <cp:lastPrinted>2022-07-28T13:24:00Z</cp:lastPrinted>
  <dcterms:created xsi:type="dcterms:W3CDTF">2022-07-28T18:59:00Z</dcterms:created>
  <dcterms:modified xsi:type="dcterms:W3CDTF">2022-07-28T19:15:00Z</dcterms:modified>
</cp:coreProperties>
</file>